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01A34A" w14:textId="77777777" w:rsidR="0068729D" w:rsidRPr="000D16E8" w:rsidRDefault="0068729D" w:rsidP="007001B9">
      <w:pPr>
        <w:rPr>
          <w:rFonts w:ascii="Arial" w:hAnsi="Arial" w:cs="Arial"/>
          <w:lang w:val="en-US"/>
        </w:rPr>
        <w:sectPr w:rsidR="0068729D" w:rsidRPr="000D16E8" w:rsidSect="009735F4">
          <w:headerReference w:type="even" r:id="rId8"/>
          <w:headerReference w:type="default" r:id="rId9"/>
          <w:footerReference w:type="default" r:id="rId10"/>
          <w:pgSz w:w="11907" w:h="16840" w:code="9"/>
          <w:pgMar w:top="2943" w:right="1418" w:bottom="1418" w:left="1418" w:header="425" w:footer="2041" w:gutter="0"/>
          <w:cols w:space="720"/>
          <w:docGrid w:linePitch="360"/>
        </w:sectPr>
      </w:pPr>
    </w:p>
    <w:p w14:paraId="3EE2178A" w14:textId="77777777" w:rsidR="0062374D" w:rsidRPr="00511D5F" w:rsidRDefault="0062374D" w:rsidP="0003059C">
      <w:pPr>
        <w:rPr>
          <w:rFonts w:asciiTheme="minorHAnsi" w:hAnsiTheme="minorHAnsi" w:cstheme="minorHAnsi"/>
          <w:b/>
          <w:bCs/>
          <w:sz w:val="24"/>
        </w:rPr>
      </w:pPr>
      <w:r w:rsidRPr="00511D5F">
        <w:rPr>
          <w:rFonts w:asciiTheme="minorHAnsi" w:hAnsiTheme="minorHAnsi" w:cstheme="minorHAnsi"/>
          <w:b/>
          <w:bCs/>
          <w:sz w:val="24"/>
        </w:rPr>
        <w:t>TISKOVÁ ZPRÁVA</w:t>
      </w:r>
    </w:p>
    <w:p w14:paraId="02ADD1D1" w14:textId="1419DC41" w:rsidR="00061E54" w:rsidRPr="00511D5F" w:rsidRDefault="0062374D" w:rsidP="00044515">
      <w:pPr>
        <w:rPr>
          <w:rFonts w:asciiTheme="minorHAnsi" w:hAnsiTheme="minorHAnsi" w:cstheme="minorHAnsi"/>
          <w:sz w:val="24"/>
        </w:rPr>
      </w:pPr>
      <w:r w:rsidRPr="00511D5F">
        <w:rPr>
          <w:rFonts w:asciiTheme="minorHAnsi" w:hAnsiTheme="minorHAnsi" w:cstheme="minorHAnsi"/>
          <w:sz w:val="24"/>
        </w:rPr>
        <w:t>Praha</w:t>
      </w:r>
      <w:r w:rsidR="00185DA8" w:rsidRPr="00511D5F">
        <w:rPr>
          <w:rFonts w:asciiTheme="minorHAnsi" w:hAnsiTheme="minorHAnsi" w:cstheme="minorHAnsi"/>
          <w:sz w:val="24"/>
        </w:rPr>
        <w:t>,</w:t>
      </w:r>
      <w:r w:rsidR="004E797F" w:rsidRPr="00511D5F">
        <w:rPr>
          <w:rFonts w:asciiTheme="minorHAnsi" w:hAnsiTheme="minorHAnsi" w:cstheme="minorHAnsi"/>
          <w:sz w:val="24"/>
        </w:rPr>
        <w:t xml:space="preserve"> </w:t>
      </w:r>
      <w:r w:rsidR="00B87655">
        <w:rPr>
          <w:rFonts w:asciiTheme="minorHAnsi" w:hAnsiTheme="minorHAnsi" w:cstheme="minorHAnsi"/>
          <w:sz w:val="24"/>
        </w:rPr>
        <w:t>30</w:t>
      </w:r>
      <w:r w:rsidR="001807C6">
        <w:rPr>
          <w:rFonts w:asciiTheme="minorHAnsi" w:hAnsiTheme="minorHAnsi" w:cstheme="minorHAnsi"/>
          <w:sz w:val="24"/>
        </w:rPr>
        <w:t>.</w:t>
      </w:r>
      <w:r w:rsidR="001807C6" w:rsidRPr="00511D5F">
        <w:rPr>
          <w:rFonts w:asciiTheme="minorHAnsi" w:hAnsiTheme="minorHAnsi" w:cstheme="minorHAnsi"/>
          <w:sz w:val="24"/>
        </w:rPr>
        <w:t xml:space="preserve"> </w:t>
      </w:r>
      <w:r w:rsidR="006A5C90">
        <w:rPr>
          <w:rFonts w:asciiTheme="minorHAnsi" w:hAnsiTheme="minorHAnsi" w:cstheme="minorHAnsi"/>
          <w:sz w:val="24"/>
        </w:rPr>
        <w:t>září</w:t>
      </w:r>
      <w:r w:rsidR="00210A44" w:rsidRPr="00511D5F">
        <w:rPr>
          <w:rFonts w:asciiTheme="minorHAnsi" w:hAnsiTheme="minorHAnsi" w:cstheme="minorHAnsi"/>
          <w:sz w:val="24"/>
        </w:rPr>
        <w:t xml:space="preserve"> </w:t>
      </w:r>
      <w:r w:rsidR="00097B5B" w:rsidRPr="00511D5F">
        <w:rPr>
          <w:rFonts w:asciiTheme="minorHAnsi" w:hAnsiTheme="minorHAnsi" w:cstheme="minorHAnsi"/>
          <w:sz w:val="24"/>
        </w:rPr>
        <w:t>202</w:t>
      </w:r>
      <w:r w:rsidR="00FC209B" w:rsidRPr="00511D5F">
        <w:rPr>
          <w:rFonts w:asciiTheme="minorHAnsi" w:hAnsiTheme="minorHAnsi" w:cstheme="minorHAnsi"/>
          <w:sz w:val="24"/>
        </w:rPr>
        <w:t>1</w:t>
      </w:r>
    </w:p>
    <w:p w14:paraId="6156F9BE" w14:textId="74F9B2BC" w:rsidR="005E3AE2" w:rsidRDefault="006A5C90" w:rsidP="00044515">
      <w:pPr>
        <w:rPr>
          <w:rFonts w:asciiTheme="minorHAnsi" w:hAnsiTheme="minorHAnsi" w:cstheme="minorHAnsi"/>
          <w:b/>
          <w:sz w:val="24"/>
        </w:rPr>
      </w:pPr>
      <w:r w:rsidRPr="006A5C90">
        <w:rPr>
          <w:rFonts w:asciiTheme="minorHAnsi" w:hAnsiTheme="minorHAnsi" w:cstheme="minorHAnsi"/>
          <w:b/>
          <w:sz w:val="24"/>
        </w:rPr>
        <w:t>Soudní jednání on-line</w:t>
      </w:r>
    </w:p>
    <w:p w14:paraId="0E7C77EA" w14:textId="12B721A7" w:rsidR="006A5C90" w:rsidRPr="006A5C90" w:rsidRDefault="006A5C90" w:rsidP="006A5C90">
      <w:pPr>
        <w:rPr>
          <w:rFonts w:asciiTheme="minorHAnsi" w:hAnsiTheme="minorHAnsi" w:cstheme="minorHAnsi"/>
          <w:b/>
          <w:sz w:val="24"/>
        </w:rPr>
      </w:pPr>
      <w:r>
        <w:rPr>
          <w:rFonts w:asciiTheme="minorHAnsi" w:hAnsiTheme="minorHAnsi" w:cstheme="minorHAnsi"/>
          <w:b/>
          <w:sz w:val="24"/>
        </w:rPr>
        <w:t xml:space="preserve">Zatímco distanční výuka mnoho příznivců nezískala, distanční soudnictví se zdá být správnou cestou do budoucna. </w:t>
      </w:r>
      <w:r w:rsidRPr="006A5C90">
        <w:rPr>
          <w:rFonts w:asciiTheme="minorHAnsi" w:hAnsiTheme="minorHAnsi" w:cstheme="minorHAnsi"/>
          <w:b/>
          <w:bCs/>
          <w:spacing w:val="-4"/>
          <w:sz w:val="24"/>
        </w:rPr>
        <w:t>Zavedení on-line formy soudní</w:t>
      </w:r>
      <w:r>
        <w:rPr>
          <w:rFonts w:asciiTheme="minorHAnsi" w:hAnsiTheme="minorHAnsi" w:cstheme="minorHAnsi"/>
          <w:b/>
          <w:bCs/>
          <w:spacing w:val="-4"/>
          <w:sz w:val="24"/>
        </w:rPr>
        <w:t>ch</w:t>
      </w:r>
      <w:r w:rsidRPr="006A5C90">
        <w:rPr>
          <w:rFonts w:asciiTheme="minorHAnsi" w:hAnsiTheme="minorHAnsi" w:cstheme="minorHAnsi"/>
          <w:b/>
          <w:bCs/>
          <w:spacing w:val="-4"/>
          <w:sz w:val="24"/>
        </w:rPr>
        <w:t xml:space="preserve"> jednání v širším rozsahu povede k vyšší efektivitě justice, tedy rychlosti i hospodárnosti soudního řízení</w:t>
      </w:r>
    </w:p>
    <w:p w14:paraId="18F97193" w14:textId="6727F153" w:rsidR="00B74B1F" w:rsidRPr="006A5C90" w:rsidRDefault="006A5C90" w:rsidP="00B74B1F">
      <w:pPr>
        <w:spacing w:before="0" w:after="200" w:line="276" w:lineRule="auto"/>
        <w:rPr>
          <w:rFonts w:asciiTheme="minorHAnsi" w:hAnsiTheme="minorHAnsi" w:cstheme="minorHAnsi"/>
          <w:b/>
          <w:bCs/>
          <w:spacing w:val="-4"/>
          <w:sz w:val="24"/>
        </w:rPr>
      </w:pPr>
      <w:r>
        <w:rPr>
          <w:rFonts w:asciiTheme="minorHAnsi" w:eastAsia="Calibri" w:hAnsiTheme="minorHAnsi" w:cstheme="minorHAnsi"/>
          <w:sz w:val="24"/>
        </w:rPr>
        <w:t>Devatenácté stanovisko názorové platformy Rozumné právo reflektuje zkušenosti jejích členů s konáním on-line soudních jednání v době koronavirové pandemie a poukazuje na výhody tohoto řešení, zejména v oblasti občanského soudního řízení a správního soudnictví.</w:t>
      </w:r>
    </w:p>
    <w:p w14:paraId="043B1463" w14:textId="24F3D7D9" w:rsidR="007D683B" w:rsidRPr="006A5C90" w:rsidRDefault="00D4723F" w:rsidP="007D683B">
      <w:pPr>
        <w:spacing w:before="0" w:after="200" w:line="276" w:lineRule="auto"/>
        <w:rPr>
          <w:rFonts w:asciiTheme="minorHAnsi" w:eastAsia="Calibri" w:hAnsiTheme="minorHAnsi" w:cstheme="minorHAnsi"/>
          <w:sz w:val="24"/>
        </w:rPr>
      </w:pPr>
      <w:r w:rsidRPr="006A5C90">
        <w:rPr>
          <w:rFonts w:asciiTheme="minorHAnsi" w:eastAsia="Calibri" w:hAnsiTheme="minorHAnsi" w:cstheme="minorHAnsi"/>
          <w:sz w:val="24"/>
        </w:rPr>
        <w:t>„</w:t>
      </w:r>
      <w:r w:rsidR="006A5C90" w:rsidRPr="006A5C90">
        <w:rPr>
          <w:rFonts w:asciiTheme="minorHAnsi" w:hAnsiTheme="minorHAnsi" w:cstheme="minorHAnsi"/>
          <w:spacing w:val="-4"/>
          <w:sz w:val="24"/>
        </w:rPr>
        <w:t>V současné době se on-line formy soudního jednání využívá v rostoucí, byť stále ještě poměrně omezené míře v rámci civilního řízení. Podmínkou je výslovný souhlas všech účastníků daného řízení, což by nemělo být cílovým stavem. Pokud bude k dispozici dobrá procesní úprava a zabezpečeno kvalitní technické řešení, není podmínka souhlasu všech účastníků řízení do budoucna nezbytná</w:t>
      </w:r>
      <w:r w:rsidRPr="006A5C90">
        <w:rPr>
          <w:rFonts w:asciiTheme="minorHAnsi" w:eastAsia="Calibri" w:hAnsiTheme="minorHAnsi" w:cstheme="minorHAnsi"/>
          <w:sz w:val="24"/>
        </w:rPr>
        <w:t>,“</w:t>
      </w:r>
      <w:r w:rsidR="00415FB2" w:rsidRPr="006A5C90">
        <w:rPr>
          <w:rFonts w:asciiTheme="minorHAnsi" w:eastAsia="Calibri" w:hAnsiTheme="minorHAnsi" w:cstheme="minorHAnsi"/>
          <w:sz w:val="24"/>
        </w:rPr>
        <w:t xml:space="preserve"> </w:t>
      </w:r>
      <w:r w:rsidR="006A5C90" w:rsidRPr="006A5C90">
        <w:rPr>
          <w:rFonts w:asciiTheme="minorHAnsi" w:eastAsia="Calibri" w:hAnsiTheme="minorHAnsi" w:cstheme="minorHAnsi"/>
          <w:sz w:val="24"/>
        </w:rPr>
        <w:t xml:space="preserve">vyjádřila názor členů platformy </w:t>
      </w:r>
      <w:r w:rsidR="006A5C90">
        <w:rPr>
          <w:rFonts w:asciiTheme="minorHAnsi" w:eastAsia="Calibri" w:hAnsiTheme="minorHAnsi" w:cstheme="minorHAnsi"/>
          <w:sz w:val="24"/>
        </w:rPr>
        <w:t xml:space="preserve">Rozumné právo </w:t>
      </w:r>
      <w:r w:rsidR="006A5C90" w:rsidRPr="006A5C90">
        <w:rPr>
          <w:rFonts w:asciiTheme="minorHAnsi" w:eastAsia="Calibri" w:hAnsiTheme="minorHAnsi" w:cstheme="minorHAnsi"/>
          <w:sz w:val="24"/>
        </w:rPr>
        <w:t>advokátka Petra Nováková</w:t>
      </w:r>
      <w:r w:rsidR="00B74B1F" w:rsidRPr="006A5C90">
        <w:rPr>
          <w:rFonts w:asciiTheme="minorHAnsi" w:eastAsia="Calibri" w:hAnsiTheme="minorHAnsi" w:cstheme="minorHAnsi"/>
          <w:sz w:val="24"/>
        </w:rPr>
        <w:t>.</w:t>
      </w:r>
    </w:p>
    <w:p w14:paraId="0F697546" w14:textId="61AE4B42" w:rsidR="006A5C90" w:rsidRDefault="006A5C90" w:rsidP="006A5C90">
      <w:pPr>
        <w:spacing w:before="0" w:after="240" w:line="276" w:lineRule="auto"/>
        <w:rPr>
          <w:rFonts w:asciiTheme="minorHAnsi" w:hAnsiTheme="minorHAnsi" w:cstheme="minorHAnsi"/>
          <w:spacing w:val="-4"/>
          <w:sz w:val="24"/>
        </w:rPr>
      </w:pPr>
      <w:r w:rsidRPr="006A5C90">
        <w:rPr>
          <w:rFonts w:asciiTheme="minorHAnsi" w:hAnsiTheme="minorHAnsi" w:cstheme="minorHAnsi"/>
          <w:spacing w:val="-4"/>
          <w:sz w:val="24"/>
        </w:rPr>
        <w:t xml:space="preserve">Ministerstvo spravedlnosti České republiky v současné době </w:t>
      </w:r>
      <w:r>
        <w:rPr>
          <w:rFonts w:asciiTheme="minorHAnsi" w:hAnsiTheme="minorHAnsi" w:cstheme="minorHAnsi"/>
          <w:spacing w:val="-4"/>
          <w:sz w:val="24"/>
        </w:rPr>
        <w:t>připravuje</w:t>
      </w:r>
      <w:r w:rsidRPr="006A5C90">
        <w:rPr>
          <w:rFonts w:asciiTheme="minorHAnsi" w:hAnsiTheme="minorHAnsi" w:cstheme="minorHAnsi"/>
          <w:spacing w:val="-4"/>
          <w:sz w:val="24"/>
        </w:rPr>
        <w:t xml:space="preserve"> jak provizorní, tak dlouhodobé legislativní řešení možného vedení soudních jednání v on-line prostředí bez nutnosti osobní přítomnosti účastníků v soudní síni. </w:t>
      </w:r>
      <w:r>
        <w:rPr>
          <w:rFonts w:asciiTheme="minorHAnsi" w:hAnsiTheme="minorHAnsi" w:cstheme="minorHAnsi"/>
          <w:spacing w:val="-4"/>
          <w:sz w:val="24"/>
        </w:rPr>
        <w:t>Přitom musí brát v </w:t>
      </w:r>
      <w:r w:rsidRPr="006A5C90">
        <w:rPr>
          <w:rFonts w:asciiTheme="minorHAnsi" w:hAnsiTheme="minorHAnsi" w:cstheme="minorHAnsi"/>
          <w:spacing w:val="-4"/>
          <w:sz w:val="24"/>
        </w:rPr>
        <w:t>potaz i limity on-line jednání, a to jak z hlediska technických možností, tak z hlediska nevhodnosti pro určité typy řízení, důkazní prostředky či jiné specifické okolnosti</w:t>
      </w:r>
      <w:r>
        <w:rPr>
          <w:rFonts w:asciiTheme="minorHAnsi" w:hAnsiTheme="minorHAnsi" w:cstheme="minorHAnsi"/>
          <w:spacing w:val="-4"/>
          <w:sz w:val="24"/>
        </w:rPr>
        <w:t>.</w:t>
      </w:r>
      <w:r w:rsidRPr="006A5C90">
        <w:rPr>
          <w:spacing w:val="-4"/>
        </w:rPr>
        <w:t xml:space="preserve"> </w:t>
      </w:r>
      <w:r w:rsidRPr="006A5C90">
        <w:rPr>
          <w:rFonts w:asciiTheme="minorHAnsi" w:hAnsiTheme="minorHAnsi" w:cstheme="minorHAnsi"/>
          <w:spacing w:val="-4"/>
          <w:sz w:val="24"/>
        </w:rPr>
        <w:t>Například při výslechu svědka on-line bez současné osobní přítomnosti soudního úředníka by mohla být ohrožena věrohodnost důkazu, ať již z důvodu možného nátlaku nebo naopak možnosti ovlivnit obsah svědecké výpovědi prostřednictvím nápovědy ze strany třetí osoby</w:t>
      </w:r>
      <w:r>
        <w:rPr>
          <w:rFonts w:asciiTheme="minorHAnsi" w:hAnsiTheme="minorHAnsi" w:cstheme="minorHAnsi"/>
          <w:spacing w:val="-4"/>
          <w:sz w:val="24"/>
        </w:rPr>
        <w:t>.</w:t>
      </w:r>
    </w:p>
    <w:p w14:paraId="11313D10" w14:textId="6757091C" w:rsidR="006A5C90" w:rsidRDefault="006A5C90" w:rsidP="006A5C90">
      <w:pPr>
        <w:spacing w:before="0" w:after="240" w:line="276" w:lineRule="auto"/>
        <w:rPr>
          <w:rFonts w:asciiTheme="minorHAnsi" w:hAnsiTheme="minorHAnsi" w:cstheme="minorHAnsi"/>
          <w:spacing w:val="-4"/>
          <w:sz w:val="24"/>
        </w:rPr>
      </w:pPr>
      <w:r w:rsidRPr="006A5C90">
        <w:rPr>
          <w:rFonts w:asciiTheme="minorHAnsi" w:hAnsiTheme="minorHAnsi" w:cstheme="minorHAnsi"/>
          <w:spacing w:val="-4"/>
          <w:sz w:val="24"/>
        </w:rPr>
        <w:t xml:space="preserve">I přes naznačená omezení, členové platformy </w:t>
      </w:r>
      <w:r w:rsidRPr="006A5C90">
        <w:rPr>
          <w:rFonts w:asciiTheme="minorHAnsi" w:hAnsiTheme="minorHAnsi" w:cstheme="minorHAnsi"/>
          <w:sz w:val="24"/>
        </w:rPr>
        <w:t>podporují formu vedení soudních jednání on-line všude tam, kde to bude vhodné a účelné.</w:t>
      </w:r>
      <w:r w:rsidRPr="006A5C90">
        <w:rPr>
          <w:rFonts w:asciiTheme="minorHAnsi" w:hAnsiTheme="minorHAnsi" w:cstheme="minorHAnsi"/>
          <w:spacing w:val="-4"/>
          <w:sz w:val="24"/>
        </w:rPr>
        <w:t xml:space="preserve"> „Pouze v některých specifických agendách, jako jsou např. některé agendy práva rodinného</w:t>
      </w:r>
      <w:r>
        <w:rPr>
          <w:rFonts w:asciiTheme="minorHAnsi" w:hAnsiTheme="minorHAnsi" w:cstheme="minorHAnsi"/>
          <w:spacing w:val="-4"/>
          <w:sz w:val="24"/>
        </w:rPr>
        <w:t>,</w:t>
      </w:r>
      <w:r w:rsidRPr="006A5C90">
        <w:rPr>
          <w:rFonts w:asciiTheme="minorHAnsi" w:hAnsiTheme="minorHAnsi" w:cstheme="minorHAnsi"/>
          <w:spacing w:val="-4"/>
          <w:sz w:val="24"/>
        </w:rPr>
        <w:t xml:space="preserve"> péče o nezletilé nebo trestní řízení proti mladistvému, pravděpodobně nebude on-line jednání nikdy hrát dominantní roli. Oproti tomu v některých jiných, typicky ve sporech z obchodního styku, sporech o práva duševního vlastnictví </w:t>
      </w:r>
      <w:r>
        <w:rPr>
          <w:rFonts w:asciiTheme="minorHAnsi" w:hAnsiTheme="minorHAnsi" w:cstheme="minorHAnsi"/>
          <w:spacing w:val="-4"/>
          <w:sz w:val="24"/>
        </w:rPr>
        <w:t>či</w:t>
      </w:r>
      <w:r w:rsidRPr="006A5C90">
        <w:rPr>
          <w:rFonts w:asciiTheme="minorHAnsi" w:hAnsiTheme="minorHAnsi" w:cstheme="minorHAnsi"/>
          <w:spacing w:val="-4"/>
          <w:sz w:val="24"/>
        </w:rPr>
        <w:t xml:space="preserve"> sporech v oblasti dopravy atd., lze očekávat, že se jejich on-line projednání stane časem výchozím přístupem </w:t>
      </w:r>
      <w:r w:rsidRPr="006A5C90">
        <w:rPr>
          <w:rFonts w:asciiTheme="minorHAnsi" w:hAnsiTheme="minorHAnsi" w:cstheme="minorHAnsi"/>
          <w:spacing w:val="-4"/>
          <w:sz w:val="24"/>
        </w:rPr>
        <w:lastRenderedPageBreak/>
        <w:t>k jejich řešení,</w:t>
      </w:r>
      <w:r>
        <w:rPr>
          <w:rFonts w:asciiTheme="minorHAnsi" w:hAnsiTheme="minorHAnsi" w:cstheme="minorHAnsi"/>
          <w:spacing w:val="-4"/>
          <w:sz w:val="24"/>
        </w:rPr>
        <w:t>“ vysvětlil vizi on-line soudnictví sdílenou členy Rozumného práva advokát Václav Bílý.</w:t>
      </w:r>
    </w:p>
    <w:p w14:paraId="2044A85E" w14:textId="77CEE259" w:rsidR="002F7AE0" w:rsidRPr="002F7AE0" w:rsidRDefault="006A5C90" w:rsidP="006A5C90">
      <w:pPr>
        <w:spacing w:before="0" w:after="240" w:line="276" w:lineRule="auto"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spacing w:val="-4"/>
          <w:sz w:val="24"/>
        </w:rPr>
        <w:t xml:space="preserve">Úkolem připravovaného legislativního řešení je tedy </w:t>
      </w:r>
      <w:r w:rsidRPr="006A5C90">
        <w:rPr>
          <w:rFonts w:asciiTheme="minorHAnsi" w:hAnsiTheme="minorHAnsi" w:cstheme="minorHAnsi"/>
          <w:bCs/>
          <w:sz w:val="24"/>
        </w:rPr>
        <w:t>nastavení zákonných předpokladů pro vedení soudní</w:t>
      </w:r>
      <w:r>
        <w:rPr>
          <w:rFonts w:asciiTheme="minorHAnsi" w:hAnsiTheme="minorHAnsi" w:cstheme="minorHAnsi"/>
          <w:bCs/>
          <w:sz w:val="24"/>
        </w:rPr>
        <w:t>ch</w:t>
      </w:r>
      <w:r w:rsidRPr="006A5C90">
        <w:rPr>
          <w:rFonts w:asciiTheme="minorHAnsi" w:hAnsiTheme="minorHAnsi" w:cstheme="minorHAnsi"/>
          <w:bCs/>
          <w:sz w:val="24"/>
        </w:rPr>
        <w:t xml:space="preserve"> jednání on-line, </w:t>
      </w:r>
      <w:r>
        <w:rPr>
          <w:rFonts w:asciiTheme="minorHAnsi" w:hAnsiTheme="minorHAnsi" w:cstheme="minorHAnsi"/>
          <w:bCs/>
          <w:sz w:val="24"/>
        </w:rPr>
        <w:t xml:space="preserve">včetně stanovení </w:t>
      </w:r>
      <w:r w:rsidRPr="006A5C90">
        <w:rPr>
          <w:rFonts w:asciiTheme="minorHAnsi" w:hAnsiTheme="minorHAnsi" w:cstheme="minorHAnsi"/>
          <w:bCs/>
          <w:sz w:val="24"/>
        </w:rPr>
        <w:t>požadavk</w:t>
      </w:r>
      <w:r>
        <w:rPr>
          <w:rFonts w:asciiTheme="minorHAnsi" w:hAnsiTheme="minorHAnsi" w:cstheme="minorHAnsi"/>
          <w:bCs/>
          <w:sz w:val="24"/>
        </w:rPr>
        <w:t>ů</w:t>
      </w:r>
      <w:r w:rsidRPr="006A5C90">
        <w:rPr>
          <w:rFonts w:asciiTheme="minorHAnsi" w:hAnsiTheme="minorHAnsi" w:cstheme="minorHAnsi"/>
          <w:bCs/>
          <w:sz w:val="24"/>
        </w:rPr>
        <w:t xml:space="preserve"> na identifikaci účastníků, řešení rizika ovlivňování vyjadřování účastníků, </w:t>
      </w:r>
      <w:r>
        <w:rPr>
          <w:rFonts w:asciiTheme="minorHAnsi" w:hAnsiTheme="minorHAnsi" w:cstheme="minorHAnsi"/>
          <w:bCs/>
          <w:sz w:val="24"/>
        </w:rPr>
        <w:t>úprava</w:t>
      </w:r>
      <w:r w:rsidRPr="006A5C90">
        <w:rPr>
          <w:rFonts w:asciiTheme="minorHAnsi" w:hAnsiTheme="minorHAnsi" w:cstheme="minorHAnsi"/>
          <w:bCs/>
          <w:sz w:val="24"/>
        </w:rPr>
        <w:t xml:space="preserve"> protokolac</w:t>
      </w:r>
      <w:r>
        <w:rPr>
          <w:rFonts w:asciiTheme="minorHAnsi" w:hAnsiTheme="minorHAnsi" w:cstheme="minorHAnsi"/>
          <w:bCs/>
          <w:sz w:val="24"/>
        </w:rPr>
        <w:t>e</w:t>
      </w:r>
      <w:r w:rsidRPr="006A5C90">
        <w:rPr>
          <w:rFonts w:asciiTheme="minorHAnsi" w:hAnsiTheme="minorHAnsi" w:cstheme="minorHAnsi"/>
          <w:bCs/>
          <w:sz w:val="24"/>
        </w:rPr>
        <w:t xml:space="preserve"> průběhu jednání, provádění důkazů, vyhlašování rozhodnutí, zajištění možnosti účasti veřejnosti a řešení případného výpadku spojení</w:t>
      </w:r>
      <w:r>
        <w:rPr>
          <w:rFonts w:asciiTheme="minorHAnsi" w:hAnsiTheme="minorHAnsi" w:cstheme="minorHAnsi"/>
          <w:bCs/>
          <w:sz w:val="24"/>
        </w:rPr>
        <w:t xml:space="preserve">. </w:t>
      </w:r>
      <w:r w:rsidRPr="006A5C90">
        <w:rPr>
          <w:rFonts w:asciiTheme="minorHAnsi" w:hAnsiTheme="minorHAnsi" w:cstheme="minorHAnsi"/>
          <w:bCs/>
          <w:sz w:val="24"/>
        </w:rPr>
        <w:t>Takto nastavená pravidla by měla umožnit soudům uskuteč</w:t>
      </w:r>
      <w:r>
        <w:rPr>
          <w:rFonts w:asciiTheme="minorHAnsi" w:hAnsiTheme="minorHAnsi" w:cstheme="minorHAnsi"/>
          <w:bCs/>
          <w:sz w:val="24"/>
        </w:rPr>
        <w:t>ň</w:t>
      </w:r>
      <w:r w:rsidR="00AD6912">
        <w:rPr>
          <w:rFonts w:asciiTheme="minorHAnsi" w:hAnsiTheme="minorHAnsi" w:cstheme="minorHAnsi"/>
          <w:bCs/>
          <w:sz w:val="24"/>
        </w:rPr>
        <w:t>o</w:t>
      </w:r>
      <w:r>
        <w:rPr>
          <w:rFonts w:asciiTheme="minorHAnsi" w:hAnsiTheme="minorHAnsi" w:cstheme="minorHAnsi"/>
          <w:bCs/>
          <w:sz w:val="24"/>
        </w:rPr>
        <w:t>vat</w:t>
      </w:r>
      <w:r w:rsidRPr="006A5C90">
        <w:rPr>
          <w:rFonts w:asciiTheme="minorHAnsi" w:hAnsiTheme="minorHAnsi" w:cstheme="minorHAnsi"/>
          <w:bCs/>
          <w:sz w:val="24"/>
        </w:rPr>
        <w:t xml:space="preserve"> ústní jednání on-line na základě vlastního uvážení, aniž by k tomu bylo zapotřebí výslovného souhlasu všech účastníků řízení. Pokud se </w:t>
      </w:r>
      <w:r>
        <w:rPr>
          <w:rFonts w:asciiTheme="minorHAnsi" w:hAnsiTheme="minorHAnsi" w:cstheme="minorHAnsi"/>
          <w:bCs/>
          <w:sz w:val="24"/>
        </w:rPr>
        <w:t xml:space="preserve">však </w:t>
      </w:r>
      <w:r w:rsidRPr="006A5C90">
        <w:rPr>
          <w:rFonts w:asciiTheme="minorHAnsi" w:hAnsiTheme="minorHAnsi" w:cstheme="minorHAnsi"/>
          <w:bCs/>
          <w:sz w:val="24"/>
        </w:rPr>
        <w:t>bude účastník řízení chtít účastnit osobně, musí mu to být umožněno</w:t>
      </w:r>
      <w:r w:rsidR="002F7AE0">
        <w:rPr>
          <w:rFonts w:asciiTheme="minorHAnsi" w:hAnsiTheme="minorHAnsi" w:cstheme="minorHAnsi"/>
          <w:bCs/>
          <w:sz w:val="24"/>
        </w:rPr>
        <w:t>.</w:t>
      </w:r>
    </w:p>
    <w:p w14:paraId="2E8186CF" w14:textId="7AB5E362" w:rsidR="004A517E" w:rsidRDefault="004A517E" w:rsidP="004A517E">
      <w:pPr>
        <w:shd w:val="clear" w:color="auto" w:fill="FFFFFF"/>
        <w:spacing w:line="280" w:lineRule="atLeast"/>
        <w:rPr>
          <w:rFonts w:asciiTheme="minorHAnsi" w:hAnsiTheme="minorHAnsi" w:cstheme="minorHAnsi"/>
          <w:b/>
          <w:sz w:val="24"/>
        </w:rPr>
      </w:pPr>
      <w:r w:rsidRPr="00511D5F">
        <w:rPr>
          <w:rFonts w:asciiTheme="minorHAnsi" w:hAnsiTheme="minorHAnsi" w:cstheme="minorHAnsi"/>
          <w:b/>
          <w:sz w:val="24"/>
        </w:rPr>
        <w:t>Kontakt pro média:</w:t>
      </w:r>
    </w:p>
    <w:p w14:paraId="1CF78601" w14:textId="46376153" w:rsidR="009301BB" w:rsidRPr="009301BB" w:rsidRDefault="009301BB" w:rsidP="004A517E">
      <w:pPr>
        <w:shd w:val="clear" w:color="auto" w:fill="FFFFFF"/>
        <w:spacing w:line="280" w:lineRule="atLeast"/>
        <w:rPr>
          <w:rFonts w:asciiTheme="minorHAnsi" w:hAnsiTheme="minorHAnsi" w:cstheme="minorHAnsi"/>
          <w:bCs/>
          <w:sz w:val="24"/>
        </w:rPr>
      </w:pPr>
      <w:r w:rsidRPr="009301BB">
        <w:rPr>
          <w:rFonts w:asciiTheme="minorHAnsi" w:hAnsiTheme="minorHAnsi" w:cstheme="minorHAnsi"/>
          <w:bCs/>
          <w:sz w:val="24"/>
        </w:rPr>
        <w:t>Klára Donathová</w:t>
      </w:r>
      <w:r w:rsidRPr="007030D1">
        <w:rPr>
          <w:rFonts w:asciiTheme="minorHAnsi" w:hAnsiTheme="minorHAnsi" w:cstheme="minorHAnsi"/>
          <w:bCs/>
          <w:color w:val="000000" w:themeColor="text1"/>
          <w:sz w:val="24"/>
        </w:rPr>
        <w:t>,</w:t>
      </w:r>
      <w:r w:rsidR="007030D1" w:rsidRPr="007030D1">
        <w:rPr>
          <w:rFonts w:asciiTheme="minorHAnsi" w:hAnsiTheme="minorHAnsi" w:cstheme="minorHAnsi"/>
          <w:bCs/>
          <w:color w:val="000000" w:themeColor="text1"/>
          <w:sz w:val="24"/>
        </w:rPr>
        <w:t xml:space="preserve"> </w:t>
      </w:r>
      <w:r w:rsidR="007030D1" w:rsidRPr="007030D1">
        <w:rPr>
          <w:rFonts w:asciiTheme="minorHAnsi" w:hAnsiTheme="minorHAnsi" w:cstheme="minorHAnsi"/>
          <w:color w:val="000000" w:themeColor="text1"/>
          <w:sz w:val="24"/>
        </w:rPr>
        <w:t>tajemnik@rozumnepravo.cz</w:t>
      </w:r>
    </w:p>
    <w:p w14:paraId="189C229F" w14:textId="77777777" w:rsidR="001559BE" w:rsidRPr="0003059C" w:rsidRDefault="001559BE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4"/>
        </w:rPr>
      </w:pPr>
    </w:p>
    <w:p w14:paraId="38E8E848" w14:textId="77777777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5A23E6AD" w14:textId="77777777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2E55507E" w14:textId="77777777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19FDBCDB" w14:textId="77777777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3642D12F" w14:textId="77777777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3C5FD7AF" w14:textId="7553E235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7E07426E" w14:textId="25171FAD" w:rsidR="00012F7F" w:rsidRDefault="00012F7F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0326E68D" w14:textId="06675344" w:rsidR="006A5C90" w:rsidRDefault="006A5C90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44F21958" w14:textId="77777777" w:rsidR="006A5C90" w:rsidRDefault="006A5C90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778C73FD" w14:textId="77777777" w:rsidR="00012F7F" w:rsidRDefault="00012F7F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624A9ED4" w14:textId="77777777" w:rsidR="0003059C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63BC16D6" w14:textId="77777777" w:rsidR="0003059C" w:rsidRPr="00325DAF" w:rsidRDefault="0003059C" w:rsidP="004B4F7E">
      <w:pPr>
        <w:pBdr>
          <w:bottom w:val="single" w:sz="6" w:space="1" w:color="auto"/>
        </w:pBdr>
        <w:spacing w:line="360" w:lineRule="auto"/>
        <w:rPr>
          <w:rFonts w:asciiTheme="minorHAnsi" w:hAnsiTheme="minorHAnsi" w:cstheme="minorHAnsi"/>
          <w:i/>
          <w:sz w:val="20"/>
          <w:szCs w:val="20"/>
        </w:rPr>
      </w:pPr>
    </w:p>
    <w:p w14:paraId="41C4F831" w14:textId="77777777" w:rsidR="00997E70" w:rsidRPr="00050348" w:rsidRDefault="00325DAF" w:rsidP="00050348">
      <w:pPr>
        <w:shd w:val="clear" w:color="auto" w:fill="FFFFFF"/>
        <w:spacing w:line="280" w:lineRule="atLeast"/>
        <w:rPr>
          <w:rFonts w:ascii="Calibri" w:hAnsi="Calibri" w:cs="Calibri"/>
          <w:i/>
          <w:iCs/>
          <w:sz w:val="20"/>
          <w:szCs w:val="20"/>
          <w:shd w:val="clear" w:color="auto" w:fill="FFFFFF"/>
        </w:rPr>
      </w:pPr>
      <w:r w:rsidRPr="00325DAF">
        <w:rPr>
          <w:rFonts w:ascii="Calibri" w:hAnsi="Calibri" w:cs="Calibri"/>
          <w:b/>
          <w:bCs/>
          <w:i/>
          <w:iCs/>
          <w:sz w:val="20"/>
          <w:szCs w:val="20"/>
          <w:shd w:val="clear" w:color="auto" w:fill="FFFFFF"/>
        </w:rPr>
        <w:t>Názorová platforma Rozumné právo</w:t>
      </w:r>
      <w:r w:rsidRPr="00325DAF">
        <w:rPr>
          <w:rFonts w:ascii="Calibri" w:hAnsi="Calibri" w:cs="Calibri"/>
          <w:i/>
          <w:iCs/>
          <w:sz w:val="20"/>
          <w:szCs w:val="20"/>
          <w:shd w:val="clear" w:color="auto" w:fill="FFFFFF"/>
        </w:rPr>
        <w:t xml:space="preserve"> je nezávislá expertní skupina právníků působících v nejrůznějších oborech práva v praxi i v akademii. Jejím cílem je poskytnout vládě, parlamentu a dalším veřejným institucím odbornou oponenturu návrhů zákonů a dalších regulatorních opatření a zároveň sloužit jako rezervoár podnětů pro jejich racionální implementaci v tuzemských podmínkách.</w:t>
      </w:r>
      <w:r>
        <w:t xml:space="preserve"> </w:t>
      </w:r>
      <w:r w:rsidRPr="00C01E29">
        <w:rPr>
          <w:rFonts w:ascii="Calibri" w:hAnsi="Calibri" w:cs="Calibri"/>
          <w:i/>
          <w:iCs/>
          <w:sz w:val="20"/>
          <w:szCs w:val="20"/>
          <w:shd w:val="clear" w:color="auto" w:fill="FFFFFF"/>
        </w:rPr>
        <w:t>Platforma Rozumné právo není spojena s žádnou politickou stranou nebo hnutím, obchodní společností nebo jinou institucí a všichni její členové vykonávají svou činnost bez nároku na honorář nebo jinou odměnu. Stanoviska publikovaná na platformě Rozumné právo nejsou stanovisky organizací, v nichž členové názorové platformy působí.</w:t>
      </w:r>
    </w:p>
    <w:sectPr w:rsidR="00997E70" w:rsidRPr="00050348" w:rsidSect="006803CA">
      <w:headerReference w:type="default" r:id="rId11"/>
      <w:footerReference w:type="default" r:id="rId12"/>
      <w:type w:val="continuous"/>
      <w:pgSz w:w="11907" w:h="16840" w:code="9"/>
      <w:pgMar w:top="2103" w:right="1418" w:bottom="1418" w:left="1418" w:header="426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634C8F" w14:textId="77777777" w:rsidR="00ED6877" w:rsidRDefault="00ED6877">
      <w:r>
        <w:separator/>
      </w:r>
    </w:p>
  </w:endnote>
  <w:endnote w:type="continuationSeparator" w:id="0">
    <w:p w14:paraId="542E5F45" w14:textId="77777777" w:rsidR="00ED6877" w:rsidRDefault="00ED68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65C05D" w14:textId="77777777" w:rsidR="00A07E1C" w:rsidRDefault="00A07E1C" w:rsidP="00EF1046">
    <w:pPr>
      <w:pStyle w:val="Zpat"/>
      <w:tabs>
        <w:tab w:val="clear" w:pos="4703"/>
        <w:tab w:val="clear" w:pos="9406"/>
        <w:tab w:val="left" w:pos="1751"/>
      </w:tabs>
    </w:pPr>
    <w:r>
      <w:rPr>
        <w:noProof/>
        <w:lang w:val="en-GB" w:eastAsia="en-GB"/>
      </w:rPr>
      <w:drawing>
        <wp:anchor distT="0" distB="0" distL="114300" distR="114300" simplePos="0" relativeHeight="251678720" behindDoc="1" locked="0" layoutInCell="1" allowOverlap="1" wp14:anchorId="2955643E" wp14:editId="4BF3688D">
          <wp:simplePos x="0" y="0"/>
          <wp:positionH relativeFrom="column">
            <wp:posOffset>-901700</wp:posOffset>
          </wp:positionH>
          <wp:positionV relativeFrom="paragraph">
            <wp:posOffset>133985</wp:posOffset>
          </wp:positionV>
          <wp:extent cx="7560310" cy="1440180"/>
          <wp:effectExtent l="0" t="0" r="0" b="0"/>
          <wp:wrapNone/>
          <wp:docPr id="35" name="obrázek 3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5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4401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F9D018" w14:textId="77777777" w:rsidR="00A07E1C" w:rsidRPr="00997E70" w:rsidRDefault="00A07E1C" w:rsidP="00FA5140">
    <w:pPr>
      <w:pStyle w:val="Zpat"/>
      <w:rPr>
        <w:rFonts w:asciiTheme="minorHAnsi" w:hAnsiTheme="minorHAnsi" w:cstheme="minorHAnsi"/>
        <w:b/>
        <w:sz w:val="15"/>
        <w:szCs w:val="15"/>
      </w:rPr>
    </w:pPr>
    <w:r>
      <w:tab/>
    </w:r>
    <w:r>
      <w:tab/>
    </w:r>
    <w:r w:rsidRPr="00997E70">
      <w:rPr>
        <w:rFonts w:asciiTheme="minorHAnsi" w:hAnsiTheme="minorHAnsi" w:cstheme="minorHAnsi"/>
        <w:b/>
        <w:sz w:val="15"/>
        <w:szCs w:val="15"/>
      </w:rPr>
      <w:fldChar w:fldCharType="begin"/>
    </w:r>
    <w:r w:rsidRPr="00997E70">
      <w:rPr>
        <w:rFonts w:asciiTheme="minorHAnsi" w:hAnsiTheme="minorHAnsi" w:cstheme="minorHAnsi"/>
        <w:b/>
        <w:sz w:val="15"/>
        <w:szCs w:val="15"/>
      </w:rPr>
      <w:instrText xml:space="preserve"> PAGE </w:instrText>
    </w:r>
    <w:r w:rsidRPr="00997E70">
      <w:rPr>
        <w:rFonts w:asciiTheme="minorHAnsi" w:hAnsiTheme="minorHAnsi" w:cstheme="minorHAnsi"/>
        <w:b/>
        <w:sz w:val="15"/>
        <w:szCs w:val="15"/>
      </w:rPr>
      <w:fldChar w:fldCharType="separate"/>
    </w:r>
    <w:r>
      <w:rPr>
        <w:rFonts w:asciiTheme="minorHAnsi" w:hAnsiTheme="minorHAnsi" w:cstheme="minorHAnsi"/>
        <w:b/>
        <w:noProof/>
        <w:sz w:val="15"/>
        <w:szCs w:val="15"/>
      </w:rPr>
      <w:t>2</w:t>
    </w:r>
    <w:r w:rsidRPr="00997E70">
      <w:rPr>
        <w:rFonts w:asciiTheme="minorHAnsi" w:hAnsiTheme="minorHAnsi" w:cstheme="minorHAnsi"/>
        <w:b/>
        <w:sz w:val="15"/>
        <w:szCs w:val="15"/>
      </w:rPr>
      <w:fldChar w:fldCharType="end"/>
    </w:r>
    <w:r w:rsidRPr="00997E70">
      <w:rPr>
        <w:rFonts w:asciiTheme="minorHAnsi" w:hAnsiTheme="minorHAnsi" w:cstheme="minorHAnsi"/>
        <w:b/>
        <w:sz w:val="15"/>
        <w:szCs w:val="15"/>
      </w:rPr>
      <w:t xml:space="preserve"> / </w:t>
    </w:r>
    <w:r w:rsidRPr="00997E70">
      <w:rPr>
        <w:rFonts w:asciiTheme="minorHAnsi" w:hAnsiTheme="minorHAnsi" w:cstheme="minorHAnsi"/>
        <w:b/>
        <w:sz w:val="15"/>
        <w:szCs w:val="15"/>
      </w:rPr>
      <w:fldChar w:fldCharType="begin"/>
    </w:r>
    <w:r w:rsidRPr="00997E70">
      <w:rPr>
        <w:rFonts w:asciiTheme="minorHAnsi" w:hAnsiTheme="minorHAnsi" w:cstheme="minorHAnsi"/>
        <w:b/>
        <w:sz w:val="15"/>
        <w:szCs w:val="15"/>
      </w:rPr>
      <w:instrText xml:space="preserve"> NUMPAGES </w:instrText>
    </w:r>
    <w:r w:rsidRPr="00997E70">
      <w:rPr>
        <w:rFonts w:asciiTheme="minorHAnsi" w:hAnsiTheme="minorHAnsi" w:cstheme="minorHAnsi"/>
        <w:b/>
        <w:sz w:val="15"/>
        <w:szCs w:val="15"/>
      </w:rPr>
      <w:fldChar w:fldCharType="separate"/>
    </w:r>
    <w:r>
      <w:rPr>
        <w:rFonts w:asciiTheme="minorHAnsi" w:hAnsiTheme="minorHAnsi" w:cstheme="minorHAnsi"/>
        <w:b/>
        <w:noProof/>
        <w:sz w:val="15"/>
        <w:szCs w:val="15"/>
      </w:rPr>
      <w:t>2</w:t>
    </w:r>
    <w:r w:rsidRPr="00997E70">
      <w:rPr>
        <w:rFonts w:asciiTheme="minorHAnsi" w:hAnsiTheme="minorHAnsi" w:cstheme="minorHAnsi"/>
        <w:b/>
        <w:sz w:val="15"/>
        <w:szCs w:val="15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975698" w14:textId="77777777" w:rsidR="00ED6877" w:rsidRDefault="00ED6877">
      <w:r>
        <w:separator/>
      </w:r>
    </w:p>
  </w:footnote>
  <w:footnote w:type="continuationSeparator" w:id="0">
    <w:p w14:paraId="00840298" w14:textId="77777777" w:rsidR="00ED6877" w:rsidRDefault="00ED68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CD29BD" w14:textId="77777777" w:rsidR="00A07E1C" w:rsidRDefault="00A07E1C">
    <w:pPr>
      <w:pStyle w:val="Zhlav"/>
    </w:pPr>
    <w:r>
      <w:rPr>
        <w:b/>
        <w:noProof/>
        <w:szCs w:val="16"/>
        <w:lang w:val="en-GB" w:eastAsia="en-GB"/>
      </w:rPr>
      <w:drawing>
        <wp:inline distT="0" distB="0" distL="0" distR="0" wp14:anchorId="01A85C43" wp14:editId="32E81F40">
          <wp:extent cx="5749290" cy="1877695"/>
          <wp:effectExtent l="0" t="0" r="0" b="0"/>
          <wp:docPr id="1" name="obrázek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9290" cy="1877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82D657" w14:textId="77777777" w:rsidR="00A07E1C" w:rsidRDefault="00A07E1C" w:rsidP="006C4B8D">
    <w:pPr>
      <w:pStyle w:val="Zhlav"/>
      <w:tabs>
        <w:tab w:val="clear" w:pos="4703"/>
        <w:tab w:val="clear" w:pos="9406"/>
        <w:tab w:val="right" w:pos="9071"/>
      </w:tabs>
      <w:rPr>
        <w:b/>
        <w:szCs w:val="16"/>
      </w:rPr>
    </w:pPr>
    <w:r>
      <w:rPr>
        <w:noProof/>
        <w:lang w:val="en-GB" w:eastAsia="en-GB"/>
      </w:rPr>
      <w:drawing>
        <wp:anchor distT="0" distB="0" distL="114300" distR="114300" simplePos="0" relativeHeight="251676672" behindDoc="1" locked="0" layoutInCell="1" allowOverlap="1" wp14:anchorId="0E03BAD6" wp14:editId="402367E4">
          <wp:simplePos x="0" y="0"/>
          <wp:positionH relativeFrom="column">
            <wp:posOffset>-901700</wp:posOffset>
          </wp:positionH>
          <wp:positionV relativeFrom="paragraph">
            <wp:posOffset>-269240</wp:posOffset>
          </wp:positionV>
          <wp:extent cx="7560310" cy="2700020"/>
          <wp:effectExtent l="0" t="0" r="0" b="0"/>
          <wp:wrapNone/>
          <wp:docPr id="33" name="obrázek 3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3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27000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szCs w:val="16"/>
      </w:rPr>
      <w:tab/>
    </w:r>
  </w:p>
  <w:p w14:paraId="2F65A0C5" w14:textId="77777777" w:rsidR="00A07E1C" w:rsidRPr="003300B2" w:rsidRDefault="00A07E1C" w:rsidP="003540D2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A6873" w14:textId="77777777" w:rsidR="00A07E1C" w:rsidRDefault="00A07E1C" w:rsidP="0060607F">
    <w:pPr>
      <w:tabs>
        <w:tab w:val="right" w:pos="9537"/>
      </w:tabs>
      <w:spacing w:before="0" w:after="0" w:line="180" w:lineRule="atLeast"/>
      <w:rPr>
        <w:rFonts w:ascii="Arial" w:hAnsi="Arial" w:cs="Arial"/>
        <w:b/>
        <w:sz w:val="15"/>
        <w:szCs w:val="15"/>
      </w:rPr>
    </w:pPr>
  </w:p>
  <w:p w14:paraId="02E5C98A" w14:textId="77777777" w:rsidR="00A07E1C" w:rsidRDefault="00A07E1C" w:rsidP="0060607F">
    <w:pPr>
      <w:tabs>
        <w:tab w:val="right" w:pos="9537"/>
      </w:tabs>
      <w:spacing w:before="0" w:after="0" w:line="180" w:lineRule="atLeast"/>
      <w:rPr>
        <w:rFonts w:ascii="Arial" w:hAnsi="Arial" w:cs="Arial"/>
        <w:b/>
        <w:sz w:val="15"/>
        <w:szCs w:val="15"/>
      </w:rPr>
    </w:pPr>
  </w:p>
  <w:p w14:paraId="44716ABB" w14:textId="77777777" w:rsidR="00A07E1C" w:rsidRPr="009735F4" w:rsidRDefault="00A07E1C" w:rsidP="0060607F">
    <w:pPr>
      <w:tabs>
        <w:tab w:val="right" w:pos="9537"/>
      </w:tabs>
      <w:spacing w:before="0" w:after="0" w:line="180" w:lineRule="atLeast"/>
      <w:rPr>
        <w:rFonts w:asciiTheme="minorHAnsi" w:hAnsiTheme="minorHAnsi" w:cstheme="minorHAnsi"/>
        <w:b/>
        <w:sz w:val="16"/>
        <w:szCs w:val="16"/>
      </w:rPr>
    </w:pPr>
    <w:r w:rsidRPr="009735F4">
      <w:rPr>
        <w:rFonts w:asciiTheme="minorHAnsi" w:hAnsiTheme="minorHAnsi" w:cstheme="minorHAnsi"/>
        <w:b/>
        <w:sz w:val="16"/>
        <w:szCs w:val="16"/>
      </w:rPr>
      <w:t>Rozumné právo</w:t>
    </w:r>
  </w:p>
  <w:p w14:paraId="4E18593C" w14:textId="77777777" w:rsidR="00A07E1C" w:rsidRPr="009735F4" w:rsidRDefault="00A07E1C" w:rsidP="00DD5188">
    <w:pPr>
      <w:pStyle w:val="Zhlav"/>
      <w:rPr>
        <w:rFonts w:asciiTheme="minorHAnsi" w:hAnsiTheme="minorHAnsi" w:cstheme="minorHAnsi"/>
        <w:szCs w:val="16"/>
      </w:rPr>
    </w:pPr>
    <w:r w:rsidRPr="009735F4">
      <w:rPr>
        <w:rFonts w:asciiTheme="minorHAnsi" w:hAnsiTheme="minorHAnsi" w:cstheme="minorHAnsi"/>
        <w:szCs w:val="16"/>
      </w:rPr>
      <w:t>Názorová platforma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86F85A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5B84FC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B044E6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A486B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416C41E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7BE702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BBE664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8E8F90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33A80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7E42B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9824D8"/>
    <w:multiLevelType w:val="hybridMultilevel"/>
    <w:tmpl w:val="2556BF3C"/>
    <w:lvl w:ilvl="0" w:tplc="9FAAD454">
      <w:start w:val="1"/>
      <w:numFmt w:val="bullet"/>
      <w:pStyle w:val="Odrazka1"/>
      <w:lvlText w:val="-"/>
      <w:lvlJc w:val="left"/>
      <w:pPr>
        <w:ind w:left="927" w:hanging="360"/>
      </w:pPr>
      <w:rPr>
        <w:rFonts w:ascii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07021736"/>
    <w:multiLevelType w:val="hybridMultilevel"/>
    <w:tmpl w:val="2676E64A"/>
    <w:lvl w:ilvl="0" w:tplc="606EF93C">
      <w:start w:val="1"/>
      <w:numFmt w:val="bullet"/>
      <w:pStyle w:val="Odrazka11"/>
      <w:lvlText w:val="-"/>
      <w:lvlJc w:val="left"/>
      <w:pPr>
        <w:ind w:left="1494" w:hanging="360"/>
      </w:pPr>
      <w:rPr>
        <w:rFonts w:ascii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 w15:restartNumberingAfterBreak="0">
    <w:nsid w:val="07987165"/>
    <w:multiLevelType w:val="multilevel"/>
    <w:tmpl w:val="ECDA06F0"/>
    <w:lvl w:ilvl="0">
      <w:start w:val="1"/>
      <w:numFmt w:val="decimal"/>
      <w:pStyle w:val="Nadpis1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pStyle w:val="Nadpis11"/>
      <w:lvlText w:val="%1.%2"/>
      <w:lvlJc w:val="left"/>
      <w:pPr>
        <w:tabs>
          <w:tab w:val="num" w:pos="992"/>
        </w:tabs>
        <w:ind w:left="992" w:hanging="425"/>
      </w:pPr>
      <w:rPr>
        <w:rFonts w:ascii="Times New Roman" w:hAnsi="Times New Roman" w:hint="default"/>
        <w:sz w:val="22"/>
      </w:rPr>
    </w:lvl>
    <w:lvl w:ilvl="2">
      <w:start w:val="1"/>
      <w:numFmt w:val="decimal"/>
      <w:pStyle w:val="Nadpis111"/>
      <w:lvlText w:val="%1.%2.%3"/>
      <w:lvlJc w:val="left"/>
      <w:pPr>
        <w:tabs>
          <w:tab w:val="num" w:pos="1559"/>
        </w:tabs>
        <w:ind w:left="1559" w:hanging="567"/>
      </w:pPr>
      <w:rPr>
        <w:rFonts w:ascii="Times New Roman" w:hAnsi="Times New Roman" w:hint="default"/>
        <w:sz w:val="22"/>
      </w:rPr>
    </w:lvl>
    <w:lvl w:ilvl="3">
      <w:start w:val="1"/>
      <w:numFmt w:val="lowerRoman"/>
      <w:lvlText w:val="(%4)"/>
      <w:lvlJc w:val="left"/>
      <w:pPr>
        <w:tabs>
          <w:tab w:val="num" w:pos="1985"/>
        </w:tabs>
        <w:ind w:left="1985" w:hanging="426"/>
      </w:pPr>
      <w:rPr>
        <w:rFonts w:ascii="Times New Roman" w:hAnsi="Times New Roman" w:hint="default"/>
        <w:sz w:val="22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3" w15:restartNumberingAfterBreak="0">
    <w:nsid w:val="08DF736B"/>
    <w:multiLevelType w:val="hybridMultilevel"/>
    <w:tmpl w:val="2532378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0B4E7014"/>
    <w:multiLevelType w:val="hybridMultilevel"/>
    <w:tmpl w:val="02945282"/>
    <w:lvl w:ilvl="0" w:tplc="DB0ABDD0">
      <w:start w:val="1"/>
      <w:numFmt w:val="lowerLetter"/>
      <w:lvlText w:val="(%1)"/>
      <w:lvlJc w:val="left"/>
      <w:pPr>
        <w:tabs>
          <w:tab w:val="num" w:pos="709"/>
        </w:tabs>
        <w:ind w:left="1134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0E8B2E58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0ECC6694"/>
    <w:multiLevelType w:val="multilevel"/>
    <w:tmpl w:val="6FC8DF3E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1134"/>
        </w:tabs>
        <w:ind w:left="1134" w:hanging="142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7" w15:restartNumberingAfterBreak="0">
    <w:nsid w:val="15407159"/>
    <w:multiLevelType w:val="multilevel"/>
    <w:tmpl w:val="B276C57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425"/>
      </w:pPr>
      <w:rPr>
        <w:rFonts w:ascii="Times New Roman" w:hAnsi="Times New Roman" w:hint="default"/>
        <w:sz w:val="22"/>
      </w:r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426"/>
      </w:pPr>
      <w:rPr>
        <w:rFonts w:ascii="Times New Roman" w:hAnsi="Times New Roman" w:hint="default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843"/>
        </w:tabs>
        <w:ind w:left="1843" w:hanging="425"/>
      </w:pPr>
      <w:rPr>
        <w:rFonts w:ascii="Times New Roman" w:hAnsi="Times New Roman" w:hint="default"/>
        <w:sz w:val="22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8" w15:restartNumberingAfterBreak="0">
    <w:nsid w:val="164D3369"/>
    <w:multiLevelType w:val="multilevel"/>
    <w:tmpl w:val="28BC007C"/>
    <w:lvl w:ilvl="0">
      <w:start w:val="1"/>
      <w:numFmt w:val="lowerRoman"/>
      <w:lvlText w:val="(%1)"/>
      <w:lvlJc w:val="left"/>
      <w:pPr>
        <w:tabs>
          <w:tab w:val="num" w:pos="720"/>
        </w:tabs>
        <w:ind w:left="1559" w:hanging="425"/>
      </w:pPr>
      <w:rPr>
        <w:rFonts w:ascii="Times New Roman" w:hAnsi="Times New Roman" w:hint="default"/>
        <w:sz w:val="22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18BE5586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1D712E7A"/>
    <w:multiLevelType w:val="hybridMultilevel"/>
    <w:tmpl w:val="5EE01B1C"/>
    <w:lvl w:ilvl="0" w:tplc="6F62884C">
      <w:start w:val="1"/>
      <w:numFmt w:val="decimal"/>
      <w:lvlText w:val="%1."/>
      <w:lvlJc w:val="left"/>
      <w:pPr>
        <w:ind w:left="360" w:hanging="360"/>
      </w:pPr>
    </w:lvl>
    <w:lvl w:ilvl="1" w:tplc="68B212C8" w:tentative="1">
      <w:start w:val="1"/>
      <w:numFmt w:val="lowerLetter"/>
      <w:lvlText w:val="%2."/>
      <w:lvlJc w:val="left"/>
      <w:pPr>
        <w:ind w:left="1080" w:hanging="360"/>
      </w:pPr>
    </w:lvl>
    <w:lvl w:ilvl="2" w:tplc="D1E4B900" w:tentative="1">
      <w:start w:val="1"/>
      <w:numFmt w:val="lowerRoman"/>
      <w:lvlText w:val="%3."/>
      <w:lvlJc w:val="right"/>
      <w:pPr>
        <w:ind w:left="1800" w:hanging="180"/>
      </w:pPr>
    </w:lvl>
    <w:lvl w:ilvl="3" w:tplc="E22E8E70" w:tentative="1">
      <w:start w:val="1"/>
      <w:numFmt w:val="decimal"/>
      <w:lvlText w:val="%4."/>
      <w:lvlJc w:val="left"/>
      <w:pPr>
        <w:ind w:left="2520" w:hanging="360"/>
      </w:pPr>
    </w:lvl>
    <w:lvl w:ilvl="4" w:tplc="C2E45DF0" w:tentative="1">
      <w:start w:val="1"/>
      <w:numFmt w:val="lowerLetter"/>
      <w:lvlText w:val="%5."/>
      <w:lvlJc w:val="left"/>
      <w:pPr>
        <w:ind w:left="3240" w:hanging="360"/>
      </w:pPr>
    </w:lvl>
    <w:lvl w:ilvl="5" w:tplc="34FE6C7C" w:tentative="1">
      <w:start w:val="1"/>
      <w:numFmt w:val="lowerRoman"/>
      <w:lvlText w:val="%6."/>
      <w:lvlJc w:val="right"/>
      <w:pPr>
        <w:ind w:left="3960" w:hanging="180"/>
      </w:pPr>
    </w:lvl>
    <w:lvl w:ilvl="6" w:tplc="69E60410" w:tentative="1">
      <w:start w:val="1"/>
      <w:numFmt w:val="decimal"/>
      <w:lvlText w:val="%7."/>
      <w:lvlJc w:val="left"/>
      <w:pPr>
        <w:ind w:left="4680" w:hanging="360"/>
      </w:pPr>
    </w:lvl>
    <w:lvl w:ilvl="7" w:tplc="435C8752" w:tentative="1">
      <w:start w:val="1"/>
      <w:numFmt w:val="lowerLetter"/>
      <w:lvlText w:val="%8."/>
      <w:lvlJc w:val="left"/>
      <w:pPr>
        <w:ind w:left="5400" w:hanging="360"/>
      </w:pPr>
    </w:lvl>
    <w:lvl w:ilvl="8" w:tplc="F1606F4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E2644E9"/>
    <w:multiLevelType w:val="multilevel"/>
    <w:tmpl w:val="D972A3D8"/>
    <w:lvl w:ilvl="0">
      <w:start w:val="1"/>
      <w:numFmt w:val="lowerLetter"/>
      <w:lvlText w:val="(%1)"/>
      <w:lvlJc w:val="left"/>
      <w:pPr>
        <w:tabs>
          <w:tab w:val="num" w:pos="992"/>
        </w:tabs>
        <w:ind w:left="992" w:hanging="425"/>
      </w:pPr>
      <w:rPr>
        <w:rFonts w:hint="default"/>
      </w:rPr>
    </w:lvl>
    <w:lvl w:ilvl="1">
      <w:start w:val="1"/>
      <w:numFmt w:val="lowerLetter"/>
      <w:lvlText w:val="(%2)"/>
      <w:lvlJc w:val="left"/>
      <w:pPr>
        <w:tabs>
          <w:tab w:val="num" w:pos="1134"/>
        </w:tabs>
        <w:ind w:left="1559" w:hanging="425"/>
      </w:pPr>
      <w:rPr>
        <w:rFonts w:hint="default"/>
      </w:rPr>
    </w:lvl>
    <w:lvl w:ilvl="2">
      <w:start w:val="1"/>
      <w:numFmt w:val="lowerLetter"/>
      <w:lvlText w:val="(%3)"/>
      <w:lvlJc w:val="left"/>
      <w:pPr>
        <w:tabs>
          <w:tab w:val="num" w:pos="1843"/>
        </w:tabs>
        <w:ind w:left="2268" w:hanging="425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1E2B084E"/>
    <w:multiLevelType w:val="hybridMultilevel"/>
    <w:tmpl w:val="666EEA74"/>
    <w:lvl w:ilvl="0" w:tplc="2CDC7BA6">
      <w:start w:val="1"/>
      <w:numFmt w:val="bullet"/>
      <w:pStyle w:val="Odrazka111"/>
      <w:lvlText w:val="-"/>
      <w:lvlJc w:val="left"/>
      <w:pPr>
        <w:ind w:left="2421" w:hanging="360"/>
      </w:pPr>
      <w:rPr>
        <w:rFonts w:ascii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23" w15:restartNumberingAfterBreak="0">
    <w:nsid w:val="1EF30C8D"/>
    <w:multiLevelType w:val="multilevel"/>
    <w:tmpl w:val="B61CE0B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425"/>
      </w:pPr>
      <w:rPr>
        <w:rFonts w:ascii="Times New Roman" w:hAnsi="Times New Roman" w:hint="default"/>
        <w:sz w:val="22"/>
      </w:rPr>
    </w:lvl>
    <w:lvl w:ilvl="2">
      <w:start w:val="1"/>
      <w:numFmt w:val="decimal"/>
      <w:lvlText w:val="%1.%2.%3"/>
      <w:lvlJc w:val="left"/>
      <w:pPr>
        <w:tabs>
          <w:tab w:val="num" w:pos="1559"/>
        </w:tabs>
        <w:ind w:left="1559" w:hanging="567"/>
      </w:pPr>
      <w:rPr>
        <w:rFonts w:ascii="Times New Roman" w:hAnsi="Times New Roman" w:hint="default"/>
        <w:sz w:val="22"/>
      </w:rPr>
    </w:lvl>
    <w:lvl w:ilvl="3">
      <w:start w:val="1"/>
      <w:numFmt w:val="lowerRoman"/>
      <w:lvlText w:val="(%4)"/>
      <w:lvlJc w:val="left"/>
      <w:pPr>
        <w:tabs>
          <w:tab w:val="num" w:pos="1843"/>
        </w:tabs>
        <w:ind w:left="1843" w:hanging="425"/>
      </w:pPr>
      <w:rPr>
        <w:rFonts w:ascii="Times New Roman" w:hAnsi="Times New Roman" w:hint="default"/>
        <w:sz w:val="22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4" w15:restartNumberingAfterBreak="0">
    <w:nsid w:val="20EC36B4"/>
    <w:multiLevelType w:val="multilevel"/>
    <w:tmpl w:val="1A267BB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992"/>
        </w:tabs>
        <w:ind w:left="992" w:hanging="425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5" w15:restartNumberingAfterBreak="0">
    <w:nsid w:val="2DB23C2D"/>
    <w:multiLevelType w:val="multilevel"/>
    <w:tmpl w:val="4126BEB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709" w:hanging="709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851"/>
        </w:tabs>
        <w:ind w:left="851" w:hanging="142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6" w15:restartNumberingAfterBreak="0">
    <w:nsid w:val="2FFA46F5"/>
    <w:multiLevelType w:val="multilevel"/>
    <w:tmpl w:val="D8E8D7FA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425"/>
      </w:pPr>
      <w:rPr>
        <w:rFonts w:ascii="Times New Roman" w:hAnsi="Times New Roman" w:hint="default"/>
        <w:sz w:val="22"/>
      </w:rPr>
    </w:lvl>
    <w:lvl w:ilvl="2">
      <w:start w:val="1"/>
      <w:numFmt w:val="decimal"/>
      <w:lvlText w:val="%1.%2.%3"/>
      <w:lvlJc w:val="left"/>
      <w:pPr>
        <w:tabs>
          <w:tab w:val="num" w:pos="1559"/>
        </w:tabs>
        <w:ind w:left="1559" w:hanging="567"/>
      </w:pPr>
      <w:rPr>
        <w:rFonts w:ascii="Times New Roman" w:hAnsi="Times New Roman" w:hint="default"/>
        <w:sz w:val="22"/>
      </w:rPr>
    </w:lvl>
    <w:lvl w:ilvl="3">
      <w:start w:val="1"/>
      <w:numFmt w:val="lowerRoman"/>
      <w:lvlText w:val="(%4)"/>
      <w:lvlJc w:val="left"/>
      <w:pPr>
        <w:tabs>
          <w:tab w:val="num" w:pos="1985"/>
        </w:tabs>
        <w:ind w:left="1985" w:hanging="426"/>
      </w:pPr>
      <w:rPr>
        <w:rFonts w:ascii="Times New Roman" w:hAnsi="Times New Roman" w:hint="default"/>
        <w:sz w:val="22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7" w15:restartNumberingAfterBreak="0">
    <w:nsid w:val="32EC35E3"/>
    <w:multiLevelType w:val="hybridMultilevel"/>
    <w:tmpl w:val="9D4C057A"/>
    <w:lvl w:ilvl="0" w:tplc="F9EA3CDE">
      <w:start w:val="1"/>
      <w:numFmt w:val="lowerRoman"/>
      <w:lvlText w:val="(%1)"/>
      <w:lvlJc w:val="left"/>
      <w:pPr>
        <w:tabs>
          <w:tab w:val="num" w:pos="720"/>
        </w:tabs>
        <w:ind w:left="1559" w:hanging="425"/>
      </w:pPr>
      <w:rPr>
        <w:rFonts w:ascii="Times New Roman" w:hAnsi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345264F9"/>
    <w:multiLevelType w:val="multilevel"/>
    <w:tmpl w:val="4126BEB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567"/>
        </w:tabs>
        <w:ind w:left="709" w:hanging="709"/>
      </w:pPr>
      <w:rPr>
        <w:rFonts w:ascii="Times New Roman" w:hAnsi="Times New Roman" w:hint="default"/>
        <w:sz w:val="22"/>
      </w:rPr>
    </w:lvl>
    <w:lvl w:ilvl="2">
      <w:start w:val="1"/>
      <w:numFmt w:val="lowerLetter"/>
      <w:pStyle w:val="Nadpis3"/>
      <w:lvlText w:val="(%3)"/>
      <w:lvlJc w:val="left"/>
      <w:pPr>
        <w:tabs>
          <w:tab w:val="num" w:pos="851"/>
        </w:tabs>
        <w:ind w:left="851" w:hanging="142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9" w15:restartNumberingAfterBreak="0">
    <w:nsid w:val="3EF02BAA"/>
    <w:multiLevelType w:val="hybridMultilevel"/>
    <w:tmpl w:val="F11EC230"/>
    <w:name w:val="zzmpUKSchemeA||UK Scheme A|2|3|0|1|2|32||1|2|32||1|2|32||1|2|32||1|2|32||1|2|32||1|2|32||1|2|32||1|2|32||2"/>
    <w:lvl w:ilvl="0" w:tplc="AE5C958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3A03CB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6C487A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BE3A2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EF2614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200667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C3064C9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8FA508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D2023B1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054224B"/>
    <w:multiLevelType w:val="hybridMultilevel"/>
    <w:tmpl w:val="B40A540A"/>
    <w:lvl w:ilvl="0" w:tplc="31A4DF92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hint="default"/>
        <w:b/>
        <w:i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1" w15:restartNumberingAfterBreak="0">
    <w:nsid w:val="4F244D53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2" w15:restartNumberingAfterBreak="0">
    <w:nsid w:val="4F7D3D57"/>
    <w:multiLevelType w:val="multilevel"/>
    <w:tmpl w:val="4126BEB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709" w:hanging="709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851"/>
        </w:tabs>
        <w:ind w:left="851" w:hanging="142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3" w15:restartNumberingAfterBreak="0">
    <w:nsid w:val="54E3623C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4" w15:restartNumberingAfterBreak="0">
    <w:nsid w:val="54F638BA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5" w15:restartNumberingAfterBreak="0">
    <w:nsid w:val="56722A23"/>
    <w:multiLevelType w:val="multilevel"/>
    <w:tmpl w:val="B0FAD520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425"/>
      </w:pPr>
      <w:rPr>
        <w:rFonts w:ascii="Times New Roman" w:hAnsi="Times New Roman" w:hint="default"/>
        <w:sz w:val="22"/>
      </w:rPr>
    </w:lvl>
    <w:lvl w:ilvl="2">
      <w:start w:val="1"/>
      <w:numFmt w:val="decimal"/>
      <w:lvlText w:val="%1.%2.%3"/>
      <w:lvlJc w:val="left"/>
      <w:pPr>
        <w:tabs>
          <w:tab w:val="num" w:pos="1559"/>
        </w:tabs>
        <w:ind w:left="1559" w:hanging="567"/>
      </w:pPr>
      <w:rPr>
        <w:rFonts w:ascii="Times New Roman" w:hAnsi="Times New Roman" w:hint="default"/>
        <w:sz w:val="22"/>
      </w:rPr>
    </w:lvl>
    <w:lvl w:ilvl="3">
      <w:start w:val="1"/>
      <w:numFmt w:val="decimal"/>
      <w:lvlText w:val="%1.%2.%3.%4"/>
      <w:lvlJc w:val="left"/>
      <w:pPr>
        <w:tabs>
          <w:tab w:val="num" w:pos="1843"/>
        </w:tabs>
        <w:ind w:left="1843" w:hanging="425"/>
      </w:pPr>
      <w:rPr>
        <w:rFonts w:ascii="Times New Roman" w:hAnsi="Times New Roman" w:hint="default"/>
        <w:sz w:val="22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6" w15:restartNumberingAfterBreak="0">
    <w:nsid w:val="5C2072B5"/>
    <w:multiLevelType w:val="hybridMultilevel"/>
    <w:tmpl w:val="A8D8E992"/>
    <w:lvl w:ilvl="0" w:tplc="4A9EF548">
      <w:start w:val="1"/>
      <w:numFmt w:val="lowerLetter"/>
      <w:lvlText w:val="(%1)"/>
      <w:lvlJc w:val="left"/>
      <w:pPr>
        <w:ind w:left="128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007" w:hanging="360"/>
      </w:pPr>
    </w:lvl>
    <w:lvl w:ilvl="2" w:tplc="0405001B" w:tentative="1">
      <w:start w:val="1"/>
      <w:numFmt w:val="lowerRoman"/>
      <w:lvlText w:val="%3."/>
      <w:lvlJc w:val="right"/>
      <w:pPr>
        <w:ind w:left="2727" w:hanging="180"/>
      </w:pPr>
    </w:lvl>
    <w:lvl w:ilvl="3" w:tplc="0405000F" w:tentative="1">
      <w:start w:val="1"/>
      <w:numFmt w:val="decimal"/>
      <w:lvlText w:val="%4."/>
      <w:lvlJc w:val="left"/>
      <w:pPr>
        <w:ind w:left="3447" w:hanging="360"/>
      </w:pPr>
    </w:lvl>
    <w:lvl w:ilvl="4" w:tplc="04050019" w:tentative="1">
      <w:start w:val="1"/>
      <w:numFmt w:val="lowerLetter"/>
      <w:lvlText w:val="%5."/>
      <w:lvlJc w:val="left"/>
      <w:pPr>
        <w:ind w:left="4167" w:hanging="360"/>
      </w:pPr>
    </w:lvl>
    <w:lvl w:ilvl="5" w:tplc="0405001B" w:tentative="1">
      <w:start w:val="1"/>
      <w:numFmt w:val="lowerRoman"/>
      <w:lvlText w:val="%6."/>
      <w:lvlJc w:val="right"/>
      <w:pPr>
        <w:ind w:left="4887" w:hanging="180"/>
      </w:pPr>
    </w:lvl>
    <w:lvl w:ilvl="6" w:tplc="0405000F" w:tentative="1">
      <w:start w:val="1"/>
      <w:numFmt w:val="decimal"/>
      <w:lvlText w:val="%7."/>
      <w:lvlJc w:val="left"/>
      <w:pPr>
        <w:ind w:left="5607" w:hanging="360"/>
      </w:pPr>
    </w:lvl>
    <w:lvl w:ilvl="7" w:tplc="04050019" w:tentative="1">
      <w:start w:val="1"/>
      <w:numFmt w:val="lowerLetter"/>
      <w:lvlText w:val="%8."/>
      <w:lvlJc w:val="left"/>
      <w:pPr>
        <w:ind w:left="6327" w:hanging="360"/>
      </w:pPr>
    </w:lvl>
    <w:lvl w:ilvl="8" w:tplc="040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5D88644A"/>
    <w:multiLevelType w:val="multilevel"/>
    <w:tmpl w:val="F0E406DC"/>
    <w:lvl w:ilvl="0">
      <w:start w:val="1"/>
      <w:numFmt w:val="lowerLetter"/>
      <w:lvlText w:val="(%1)"/>
      <w:lvlJc w:val="left"/>
      <w:pPr>
        <w:tabs>
          <w:tab w:val="num" w:pos="709"/>
        </w:tabs>
        <w:ind w:left="1134" w:hanging="56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1EC6409"/>
    <w:multiLevelType w:val="hybridMultilevel"/>
    <w:tmpl w:val="E878FE36"/>
    <w:lvl w:ilvl="0" w:tplc="25AA666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5CADCE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800799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666278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6B8840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57EB78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166F4D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6F6749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A467F8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648E78E0"/>
    <w:multiLevelType w:val="hybridMultilevel"/>
    <w:tmpl w:val="4FECAB66"/>
    <w:lvl w:ilvl="0" w:tplc="F4F269DA">
      <w:start w:val="1"/>
      <w:numFmt w:val="lowerLetter"/>
      <w:lvlText w:val="(%1)"/>
      <w:lvlJc w:val="left"/>
      <w:pPr>
        <w:ind w:left="2563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283" w:hanging="360"/>
      </w:pPr>
    </w:lvl>
    <w:lvl w:ilvl="2" w:tplc="0405001B" w:tentative="1">
      <w:start w:val="1"/>
      <w:numFmt w:val="lowerRoman"/>
      <w:lvlText w:val="%3."/>
      <w:lvlJc w:val="right"/>
      <w:pPr>
        <w:ind w:left="4003" w:hanging="180"/>
      </w:pPr>
    </w:lvl>
    <w:lvl w:ilvl="3" w:tplc="0405000F" w:tentative="1">
      <w:start w:val="1"/>
      <w:numFmt w:val="decimal"/>
      <w:lvlText w:val="%4."/>
      <w:lvlJc w:val="left"/>
      <w:pPr>
        <w:ind w:left="4723" w:hanging="360"/>
      </w:pPr>
    </w:lvl>
    <w:lvl w:ilvl="4" w:tplc="04050019" w:tentative="1">
      <w:start w:val="1"/>
      <w:numFmt w:val="lowerLetter"/>
      <w:lvlText w:val="%5."/>
      <w:lvlJc w:val="left"/>
      <w:pPr>
        <w:ind w:left="5443" w:hanging="360"/>
      </w:pPr>
    </w:lvl>
    <w:lvl w:ilvl="5" w:tplc="0405001B" w:tentative="1">
      <w:start w:val="1"/>
      <w:numFmt w:val="lowerRoman"/>
      <w:lvlText w:val="%6."/>
      <w:lvlJc w:val="right"/>
      <w:pPr>
        <w:ind w:left="6163" w:hanging="180"/>
      </w:pPr>
    </w:lvl>
    <w:lvl w:ilvl="6" w:tplc="0405000F" w:tentative="1">
      <w:start w:val="1"/>
      <w:numFmt w:val="decimal"/>
      <w:lvlText w:val="%7."/>
      <w:lvlJc w:val="left"/>
      <w:pPr>
        <w:ind w:left="6883" w:hanging="360"/>
      </w:pPr>
    </w:lvl>
    <w:lvl w:ilvl="7" w:tplc="04050019" w:tentative="1">
      <w:start w:val="1"/>
      <w:numFmt w:val="lowerLetter"/>
      <w:lvlText w:val="%8."/>
      <w:lvlJc w:val="left"/>
      <w:pPr>
        <w:ind w:left="7603" w:hanging="360"/>
      </w:pPr>
    </w:lvl>
    <w:lvl w:ilvl="8" w:tplc="0405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40" w15:restartNumberingAfterBreak="0">
    <w:nsid w:val="658B4DFA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1" w15:restartNumberingAfterBreak="0">
    <w:nsid w:val="66A879AD"/>
    <w:multiLevelType w:val="hybridMultilevel"/>
    <w:tmpl w:val="EFFC46FC"/>
    <w:lvl w:ilvl="0" w:tplc="A5483D4E">
      <w:start w:val="1"/>
      <w:numFmt w:val="lowerLetter"/>
      <w:lvlText w:val="(%1)"/>
      <w:lvlJc w:val="left"/>
      <w:pPr>
        <w:ind w:left="185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574" w:hanging="360"/>
      </w:pPr>
    </w:lvl>
    <w:lvl w:ilvl="2" w:tplc="0405001B" w:tentative="1">
      <w:start w:val="1"/>
      <w:numFmt w:val="lowerRoman"/>
      <w:lvlText w:val="%3."/>
      <w:lvlJc w:val="right"/>
      <w:pPr>
        <w:ind w:left="3294" w:hanging="180"/>
      </w:pPr>
    </w:lvl>
    <w:lvl w:ilvl="3" w:tplc="0405000F" w:tentative="1">
      <w:start w:val="1"/>
      <w:numFmt w:val="decimal"/>
      <w:lvlText w:val="%4."/>
      <w:lvlJc w:val="left"/>
      <w:pPr>
        <w:ind w:left="4014" w:hanging="360"/>
      </w:pPr>
    </w:lvl>
    <w:lvl w:ilvl="4" w:tplc="04050019" w:tentative="1">
      <w:start w:val="1"/>
      <w:numFmt w:val="lowerLetter"/>
      <w:lvlText w:val="%5."/>
      <w:lvlJc w:val="left"/>
      <w:pPr>
        <w:ind w:left="4734" w:hanging="360"/>
      </w:pPr>
    </w:lvl>
    <w:lvl w:ilvl="5" w:tplc="0405001B" w:tentative="1">
      <w:start w:val="1"/>
      <w:numFmt w:val="lowerRoman"/>
      <w:lvlText w:val="%6."/>
      <w:lvlJc w:val="right"/>
      <w:pPr>
        <w:ind w:left="5454" w:hanging="180"/>
      </w:pPr>
    </w:lvl>
    <w:lvl w:ilvl="6" w:tplc="0405000F" w:tentative="1">
      <w:start w:val="1"/>
      <w:numFmt w:val="decimal"/>
      <w:lvlText w:val="%7."/>
      <w:lvlJc w:val="left"/>
      <w:pPr>
        <w:ind w:left="6174" w:hanging="360"/>
      </w:pPr>
    </w:lvl>
    <w:lvl w:ilvl="7" w:tplc="04050019" w:tentative="1">
      <w:start w:val="1"/>
      <w:numFmt w:val="lowerLetter"/>
      <w:lvlText w:val="%8."/>
      <w:lvlJc w:val="left"/>
      <w:pPr>
        <w:ind w:left="6894" w:hanging="360"/>
      </w:pPr>
    </w:lvl>
    <w:lvl w:ilvl="8" w:tplc="0405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42" w15:restartNumberingAfterBreak="0">
    <w:nsid w:val="698C7161"/>
    <w:multiLevelType w:val="multilevel"/>
    <w:tmpl w:val="4126BEB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709" w:hanging="709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851"/>
        </w:tabs>
        <w:ind w:left="851" w:hanging="142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3" w15:restartNumberingAfterBreak="0">
    <w:nsid w:val="6B224D6A"/>
    <w:multiLevelType w:val="multilevel"/>
    <w:tmpl w:val="72E6647A"/>
    <w:lvl w:ilvl="0">
      <w:start w:val="1"/>
      <w:numFmt w:val="lowerLetter"/>
      <w:lvlText w:val="(%1)"/>
      <w:lvlJc w:val="left"/>
      <w:pPr>
        <w:tabs>
          <w:tab w:val="num" w:pos="709"/>
        </w:tabs>
        <w:ind w:left="1418" w:hanging="851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6F4B5D6A"/>
    <w:multiLevelType w:val="multilevel"/>
    <w:tmpl w:val="3CFA9482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992"/>
        </w:tabs>
        <w:ind w:left="992" w:hanging="425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1418"/>
        </w:tabs>
        <w:ind w:left="1418" w:hanging="426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5" w15:restartNumberingAfterBreak="0">
    <w:nsid w:val="730A1138"/>
    <w:multiLevelType w:val="hybridMultilevel"/>
    <w:tmpl w:val="99D29A3C"/>
    <w:lvl w:ilvl="0" w:tplc="39B42162">
      <w:start w:val="1"/>
      <w:numFmt w:val="decimal"/>
      <w:lvlText w:val="%1."/>
      <w:lvlJc w:val="left"/>
      <w:pPr>
        <w:ind w:left="360" w:hanging="360"/>
      </w:pPr>
      <w:rPr>
        <w:rFonts w:asciiTheme="minorHAnsi" w:eastAsia="Times New Roman" w:hAnsiTheme="minorHAnsi" w:cstheme="minorHAnsi" w:hint="default"/>
        <w:b w:val="0"/>
        <w:sz w:val="22"/>
        <w:szCs w:val="22"/>
      </w:rPr>
    </w:lvl>
    <w:lvl w:ilvl="1" w:tplc="F0684A4A">
      <w:start w:val="1"/>
      <w:numFmt w:val="lowerLetter"/>
      <w:lvlText w:val="%2."/>
      <w:lvlJc w:val="left"/>
      <w:pPr>
        <w:ind w:left="1080" w:hanging="360"/>
      </w:pPr>
    </w:lvl>
    <w:lvl w:ilvl="2" w:tplc="64EE8F7E" w:tentative="1">
      <w:start w:val="1"/>
      <w:numFmt w:val="lowerRoman"/>
      <w:lvlText w:val="%3."/>
      <w:lvlJc w:val="right"/>
      <w:pPr>
        <w:ind w:left="1800" w:hanging="180"/>
      </w:pPr>
    </w:lvl>
    <w:lvl w:ilvl="3" w:tplc="36942030" w:tentative="1">
      <w:start w:val="1"/>
      <w:numFmt w:val="decimal"/>
      <w:lvlText w:val="%4."/>
      <w:lvlJc w:val="left"/>
      <w:pPr>
        <w:ind w:left="2520" w:hanging="360"/>
      </w:pPr>
    </w:lvl>
    <w:lvl w:ilvl="4" w:tplc="2B0E1C4C" w:tentative="1">
      <w:start w:val="1"/>
      <w:numFmt w:val="lowerLetter"/>
      <w:lvlText w:val="%5."/>
      <w:lvlJc w:val="left"/>
      <w:pPr>
        <w:ind w:left="3240" w:hanging="360"/>
      </w:pPr>
    </w:lvl>
    <w:lvl w:ilvl="5" w:tplc="FB78E36C" w:tentative="1">
      <w:start w:val="1"/>
      <w:numFmt w:val="lowerRoman"/>
      <w:lvlText w:val="%6."/>
      <w:lvlJc w:val="right"/>
      <w:pPr>
        <w:ind w:left="3960" w:hanging="180"/>
      </w:pPr>
    </w:lvl>
    <w:lvl w:ilvl="6" w:tplc="43C43F46" w:tentative="1">
      <w:start w:val="1"/>
      <w:numFmt w:val="decimal"/>
      <w:lvlText w:val="%7."/>
      <w:lvlJc w:val="left"/>
      <w:pPr>
        <w:ind w:left="4680" w:hanging="360"/>
      </w:pPr>
    </w:lvl>
    <w:lvl w:ilvl="7" w:tplc="AD229D24" w:tentative="1">
      <w:start w:val="1"/>
      <w:numFmt w:val="lowerLetter"/>
      <w:lvlText w:val="%8."/>
      <w:lvlJc w:val="left"/>
      <w:pPr>
        <w:ind w:left="5400" w:hanging="360"/>
      </w:pPr>
    </w:lvl>
    <w:lvl w:ilvl="8" w:tplc="E078E716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785536B5"/>
    <w:multiLevelType w:val="multilevel"/>
    <w:tmpl w:val="B9D233B6"/>
    <w:lvl w:ilvl="0">
      <w:start w:val="1"/>
      <w:numFmt w:val="lowerLetter"/>
      <w:lvlText w:val="(%1)"/>
      <w:lvlJc w:val="left"/>
      <w:pPr>
        <w:tabs>
          <w:tab w:val="num" w:pos="709"/>
        </w:tabs>
        <w:ind w:left="992" w:hanging="42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B48401B"/>
    <w:multiLevelType w:val="hybridMultilevel"/>
    <w:tmpl w:val="BB5A23EA"/>
    <w:lvl w:ilvl="0" w:tplc="ED22E45C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250C8BB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5E8B16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B12C8C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9749CE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E8DE2F7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6F2311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2843F0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F2412C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7C03625B"/>
    <w:multiLevelType w:val="multilevel"/>
    <w:tmpl w:val="939EA4EA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ascii="Times New Roman" w:hAnsi="Times New Roman" w:hint="default"/>
        <w:sz w:val="22"/>
      </w:rPr>
    </w:lvl>
    <w:lvl w:ilvl="2">
      <w:start w:val="1"/>
      <w:numFmt w:val="lowerLetter"/>
      <w:lvlText w:val="(%3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none"/>
      <w:lvlRestart w:val="4"/>
      <w:lvlText w:val="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9" w15:restartNumberingAfterBreak="0">
    <w:nsid w:val="7EE8533E"/>
    <w:multiLevelType w:val="hybridMultilevel"/>
    <w:tmpl w:val="69B01570"/>
    <w:lvl w:ilvl="0" w:tplc="48B6C340">
      <w:start w:val="1"/>
      <w:numFmt w:val="upperLetter"/>
      <w:lvlText w:val="(%1)"/>
      <w:lvlJc w:val="left"/>
      <w:pPr>
        <w:tabs>
          <w:tab w:val="num" w:pos="567"/>
        </w:tabs>
        <w:ind w:left="567" w:hanging="20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8"/>
  </w:num>
  <w:num w:numId="2">
    <w:abstractNumId w:val="34"/>
  </w:num>
  <w:num w:numId="3">
    <w:abstractNumId w:val="31"/>
  </w:num>
  <w:num w:numId="4">
    <w:abstractNumId w:val="40"/>
  </w:num>
  <w:num w:numId="5">
    <w:abstractNumId w:val="14"/>
  </w:num>
  <w:num w:numId="6">
    <w:abstractNumId w:val="25"/>
  </w:num>
  <w:num w:numId="7">
    <w:abstractNumId w:val="43"/>
  </w:num>
  <w:num w:numId="8">
    <w:abstractNumId w:val="37"/>
  </w:num>
  <w:num w:numId="9">
    <w:abstractNumId w:val="46"/>
  </w:num>
  <w:num w:numId="10">
    <w:abstractNumId w:val="27"/>
  </w:num>
  <w:num w:numId="11">
    <w:abstractNumId w:val="18"/>
  </w:num>
  <w:num w:numId="12">
    <w:abstractNumId w:val="49"/>
  </w:num>
  <w:num w:numId="13">
    <w:abstractNumId w:val="42"/>
  </w:num>
  <w:num w:numId="14">
    <w:abstractNumId w:val="32"/>
  </w:num>
  <w:num w:numId="15">
    <w:abstractNumId w:val="33"/>
  </w:num>
  <w:num w:numId="16">
    <w:abstractNumId w:val="19"/>
  </w:num>
  <w:num w:numId="17">
    <w:abstractNumId w:val="44"/>
  </w:num>
  <w:num w:numId="18">
    <w:abstractNumId w:val="16"/>
  </w:num>
  <w:num w:numId="19">
    <w:abstractNumId w:val="48"/>
  </w:num>
  <w:num w:numId="20">
    <w:abstractNumId w:val="24"/>
  </w:num>
  <w:num w:numId="21">
    <w:abstractNumId w:val="12"/>
  </w:num>
  <w:num w:numId="22">
    <w:abstractNumId w:val="17"/>
  </w:num>
  <w:num w:numId="23">
    <w:abstractNumId w:val="35"/>
  </w:num>
  <w:num w:numId="24">
    <w:abstractNumId w:val="23"/>
  </w:num>
  <w:num w:numId="25">
    <w:abstractNumId w:val="30"/>
  </w:num>
  <w:num w:numId="26">
    <w:abstractNumId w:val="9"/>
  </w:num>
  <w:num w:numId="27">
    <w:abstractNumId w:val="8"/>
  </w:num>
  <w:num w:numId="28">
    <w:abstractNumId w:val="7"/>
  </w:num>
  <w:num w:numId="29">
    <w:abstractNumId w:val="6"/>
  </w:num>
  <w:num w:numId="30">
    <w:abstractNumId w:val="5"/>
  </w:num>
  <w:num w:numId="31">
    <w:abstractNumId w:val="4"/>
  </w:num>
  <w:num w:numId="32">
    <w:abstractNumId w:val="3"/>
  </w:num>
  <w:num w:numId="33">
    <w:abstractNumId w:val="2"/>
  </w:num>
  <w:num w:numId="34">
    <w:abstractNumId w:val="1"/>
  </w:num>
  <w:num w:numId="35">
    <w:abstractNumId w:val="0"/>
  </w:num>
  <w:num w:numId="36">
    <w:abstractNumId w:val="15"/>
  </w:num>
  <w:num w:numId="37">
    <w:abstractNumId w:val="26"/>
  </w:num>
  <w:num w:numId="38">
    <w:abstractNumId w:val="10"/>
  </w:num>
  <w:num w:numId="39">
    <w:abstractNumId w:val="11"/>
  </w:num>
  <w:num w:numId="40">
    <w:abstractNumId w:val="22"/>
  </w:num>
  <w:num w:numId="41">
    <w:abstractNumId w:val="36"/>
  </w:num>
  <w:num w:numId="42">
    <w:abstractNumId w:val="41"/>
  </w:num>
  <w:num w:numId="43">
    <w:abstractNumId w:val="39"/>
  </w:num>
  <w:num w:numId="44">
    <w:abstractNumId w:val="21"/>
  </w:num>
  <w:num w:numId="45">
    <w:abstractNumId w:val="13"/>
  </w:num>
  <w:num w:numId="46">
    <w:abstractNumId w:val="45"/>
  </w:num>
  <w:num w:numId="47">
    <w:abstractNumId w:val="47"/>
  </w:num>
  <w:num w:numId="48">
    <w:abstractNumId w:val="20"/>
  </w:num>
  <w:num w:numId="49">
    <w:abstractNumId w:val="38"/>
  </w:num>
  <w:num w:numId="5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stylePaneFormatFilter w:val="3401" w:allStyles="1" w:customStyles="0" w:latentStyles="0" w:stylesInUse="0" w:headingStyles="0" w:numberingStyles="0" w:tableStyles="0" w:directFormattingOnRuns="0" w:directFormattingOnParagraphs="0" w:directFormattingOnNumbering="1" w:directFormattingOnTables="0" w:clearFormatting="1" w:top3HeadingStyles="1" w:visibleStyles="0" w:alternateStyleNames="0"/>
  <w:styleLockTheme/>
  <w:styleLockQFSet/>
  <w:defaultTabStop w:val="720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713F"/>
    <w:rsid w:val="00004624"/>
    <w:rsid w:val="00007F49"/>
    <w:rsid w:val="00012F7F"/>
    <w:rsid w:val="00014CBA"/>
    <w:rsid w:val="00023BAA"/>
    <w:rsid w:val="0002408C"/>
    <w:rsid w:val="0003059C"/>
    <w:rsid w:val="000321A0"/>
    <w:rsid w:val="00033673"/>
    <w:rsid w:val="00034B77"/>
    <w:rsid w:val="0003530C"/>
    <w:rsid w:val="00035DCD"/>
    <w:rsid w:val="000379DD"/>
    <w:rsid w:val="00042244"/>
    <w:rsid w:val="00042E76"/>
    <w:rsid w:val="00044270"/>
    <w:rsid w:val="00044515"/>
    <w:rsid w:val="00044C2A"/>
    <w:rsid w:val="00045B0C"/>
    <w:rsid w:val="00047044"/>
    <w:rsid w:val="00050348"/>
    <w:rsid w:val="000532D1"/>
    <w:rsid w:val="00054057"/>
    <w:rsid w:val="00055C57"/>
    <w:rsid w:val="00060B71"/>
    <w:rsid w:val="000610AD"/>
    <w:rsid w:val="00061E54"/>
    <w:rsid w:val="0006230A"/>
    <w:rsid w:val="00062E4B"/>
    <w:rsid w:val="000677DF"/>
    <w:rsid w:val="00067B74"/>
    <w:rsid w:val="000703DE"/>
    <w:rsid w:val="00074064"/>
    <w:rsid w:val="000817BC"/>
    <w:rsid w:val="00081E72"/>
    <w:rsid w:val="00086106"/>
    <w:rsid w:val="000919D2"/>
    <w:rsid w:val="00093B4B"/>
    <w:rsid w:val="00097B5B"/>
    <w:rsid w:val="000A1565"/>
    <w:rsid w:val="000A51C4"/>
    <w:rsid w:val="000B06F4"/>
    <w:rsid w:val="000B2B79"/>
    <w:rsid w:val="000C010F"/>
    <w:rsid w:val="000C37D3"/>
    <w:rsid w:val="000D16E8"/>
    <w:rsid w:val="000D1DA4"/>
    <w:rsid w:val="000D1EA4"/>
    <w:rsid w:val="000D378B"/>
    <w:rsid w:val="000D6F14"/>
    <w:rsid w:val="000E2910"/>
    <w:rsid w:val="000E2BBC"/>
    <w:rsid w:val="000E2C1C"/>
    <w:rsid w:val="000E3466"/>
    <w:rsid w:val="000E3FAB"/>
    <w:rsid w:val="000E67A3"/>
    <w:rsid w:val="000F33BE"/>
    <w:rsid w:val="00102F97"/>
    <w:rsid w:val="00104AF0"/>
    <w:rsid w:val="00104CC0"/>
    <w:rsid w:val="00107F40"/>
    <w:rsid w:val="0011296D"/>
    <w:rsid w:val="001129DA"/>
    <w:rsid w:val="00112D16"/>
    <w:rsid w:val="001218DD"/>
    <w:rsid w:val="00126B3D"/>
    <w:rsid w:val="00127BD8"/>
    <w:rsid w:val="00127F9A"/>
    <w:rsid w:val="001302A8"/>
    <w:rsid w:val="00133FD1"/>
    <w:rsid w:val="001379A5"/>
    <w:rsid w:val="001404F3"/>
    <w:rsid w:val="00141A81"/>
    <w:rsid w:val="00142C18"/>
    <w:rsid w:val="001433DD"/>
    <w:rsid w:val="00146F0B"/>
    <w:rsid w:val="0014713F"/>
    <w:rsid w:val="00147ECE"/>
    <w:rsid w:val="00150C6C"/>
    <w:rsid w:val="00151C8B"/>
    <w:rsid w:val="0015356B"/>
    <w:rsid w:val="001536B7"/>
    <w:rsid w:val="001552C3"/>
    <w:rsid w:val="001559BE"/>
    <w:rsid w:val="001630E4"/>
    <w:rsid w:val="0016740D"/>
    <w:rsid w:val="00171AF4"/>
    <w:rsid w:val="001759D0"/>
    <w:rsid w:val="001761C3"/>
    <w:rsid w:val="001776B0"/>
    <w:rsid w:val="001807C6"/>
    <w:rsid w:val="00185DA8"/>
    <w:rsid w:val="00190E15"/>
    <w:rsid w:val="00197192"/>
    <w:rsid w:val="001A08F8"/>
    <w:rsid w:val="001A312E"/>
    <w:rsid w:val="001A4FB6"/>
    <w:rsid w:val="001B2242"/>
    <w:rsid w:val="001B23F9"/>
    <w:rsid w:val="001B2C64"/>
    <w:rsid w:val="001B5232"/>
    <w:rsid w:val="001B52FA"/>
    <w:rsid w:val="001C4590"/>
    <w:rsid w:val="001C63EB"/>
    <w:rsid w:val="001C7E35"/>
    <w:rsid w:val="001C7F57"/>
    <w:rsid w:val="001D092D"/>
    <w:rsid w:val="001D3879"/>
    <w:rsid w:val="001D3AA2"/>
    <w:rsid w:val="001D5E2E"/>
    <w:rsid w:val="001E1C62"/>
    <w:rsid w:val="001E35F4"/>
    <w:rsid w:val="001E3AF0"/>
    <w:rsid w:val="001F3062"/>
    <w:rsid w:val="001F4225"/>
    <w:rsid w:val="00203534"/>
    <w:rsid w:val="00204165"/>
    <w:rsid w:val="00204189"/>
    <w:rsid w:val="00204C9A"/>
    <w:rsid w:val="00210751"/>
    <w:rsid w:val="00210A44"/>
    <w:rsid w:val="00212841"/>
    <w:rsid w:val="00212B0C"/>
    <w:rsid w:val="00214B77"/>
    <w:rsid w:val="00216ABE"/>
    <w:rsid w:val="00216DBE"/>
    <w:rsid w:val="0021739E"/>
    <w:rsid w:val="002224E5"/>
    <w:rsid w:val="00222AD7"/>
    <w:rsid w:val="00222C9F"/>
    <w:rsid w:val="00224B28"/>
    <w:rsid w:val="002256AC"/>
    <w:rsid w:val="00230D2A"/>
    <w:rsid w:val="002348BF"/>
    <w:rsid w:val="0023794C"/>
    <w:rsid w:val="0024073A"/>
    <w:rsid w:val="00247960"/>
    <w:rsid w:val="00247E1A"/>
    <w:rsid w:val="00250972"/>
    <w:rsid w:val="00254313"/>
    <w:rsid w:val="00257250"/>
    <w:rsid w:val="00257D94"/>
    <w:rsid w:val="00260ABC"/>
    <w:rsid w:val="00261FEC"/>
    <w:rsid w:val="002643AE"/>
    <w:rsid w:val="002706C0"/>
    <w:rsid w:val="00271F79"/>
    <w:rsid w:val="002837B0"/>
    <w:rsid w:val="00290CAB"/>
    <w:rsid w:val="00291563"/>
    <w:rsid w:val="00294A26"/>
    <w:rsid w:val="00295D36"/>
    <w:rsid w:val="002A2D9E"/>
    <w:rsid w:val="002B3D28"/>
    <w:rsid w:val="002B6347"/>
    <w:rsid w:val="002B6AF8"/>
    <w:rsid w:val="002C0F6A"/>
    <w:rsid w:val="002C588A"/>
    <w:rsid w:val="002C7644"/>
    <w:rsid w:val="002E1679"/>
    <w:rsid w:val="002F087D"/>
    <w:rsid w:val="002F0F9B"/>
    <w:rsid w:val="002F77EB"/>
    <w:rsid w:val="002F7AE0"/>
    <w:rsid w:val="00303E0C"/>
    <w:rsid w:val="00304634"/>
    <w:rsid w:val="00305C2F"/>
    <w:rsid w:val="00312DDB"/>
    <w:rsid w:val="003179FA"/>
    <w:rsid w:val="00322BC0"/>
    <w:rsid w:val="00325DAF"/>
    <w:rsid w:val="00327EC1"/>
    <w:rsid w:val="003300B2"/>
    <w:rsid w:val="00331D37"/>
    <w:rsid w:val="00334A19"/>
    <w:rsid w:val="00336E9B"/>
    <w:rsid w:val="00340F58"/>
    <w:rsid w:val="003435D2"/>
    <w:rsid w:val="00343CDA"/>
    <w:rsid w:val="003479A2"/>
    <w:rsid w:val="00347EED"/>
    <w:rsid w:val="00350C8E"/>
    <w:rsid w:val="00351997"/>
    <w:rsid w:val="003540D2"/>
    <w:rsid w:val="0035556D"/>
    <w:rsid w:val="00355EA5"/>
    <w:rsid w:val="00355FBC"/>
    <w:rsid w:val="0036114B"/>
    <w:rsid w:val="003636E0"/>
    <w:rsid w:val="00370C3B"/>
    <w:rsid w:val="00376146"/>
    <w:rsid w:val="003776FD"/>
    <w:rsid w:val="00377A5B"/>
    <w:rsid w:val="003812C5"/>
    <w:rsid w:val="003907A1"/>
    <w:rsid w:val="0039479E"/>
    <w:rsid w:val="00394924"/>
    <w:rsid w:val="00394B47"/>
    <w:rsid w:val="003A3213"/>
    <w:rsid w:val="003A4647"/>
    <w:rsid w:val="003A6F73"/>
    <w:rsid w:val="003A7B96"/>
    <w:rsid w:val="003B2A9B"/>
    <w:rsid w:val="003B4897"/>
    <w:rsid w:val="003B4ABB"/>
    <w:rsid w:val="003B5281"/>
    <w:rsid w:val="003B758D"/>
    <w:rsid w:val="003C0F2E"/>
    <w:rsid w:val="003C2C12"/>
    <w:rsid w:val="003C4C1C"/>
    <w:rsid w:val="003C7491"/>
    <w:rsid w:val="003D410C"/>
    <w:rsid w:val="003D4614"/>
    <w:rsid w:val="003E3185"/>
    <w:rsid w:val="003F087E"/>
    <w:rsid w:val="003F1AE7"/>
    <w:rsid w:val="003F1ECA"/>
    <w:rsid w:val="003F2F46"/>
    <w:rsid w:val="003F519C"/>
    <w:rsid w:val="003F605E"/>
    <w:rsid w:val="003F610E"/>
    <w:rsid w:val="003F65D9"/>
    <w:rsid w:val="0040049F"/>
    <w:rsid w:val="00400E61"/>
    <w:rsid w:val="00400F03"/>
    <w:rsid w:val="00402AD6"/>
    <w:rsid w:val="00403B47"/>
    <w:rsid w:val="0040442B"/>
    <w:rsid w:val="004063B1"/>
    <w:rsid w:val="00407403"/>
    <w:rsid w:val="00412BF6"/>
    <w:rsid w:val="00412F83"/>
    <w:rsid w:val="00415FB2"/>
    <w:rsid w:val="00416005"/>
    <w:rsid w:val="004173EA"/>
    <w:rsid w:val="00417BD8"/>
    <w:rsid w:val="00423202"/>
    <w:rsid w:val="004233BB"/>
    <w:rsid w:val="004262DC"/>
    <w:rsid w:val="00430C06"/>
    <w:rsid w:val="0043210E"/>
    <w:rsid w:val="0044520A"/>
    <w:rsid w:val="00446501"/>
    <w:rsid w:val="00447DB8"/>
    <w:rsid w:val="00450A7F"/>
    <w:rsid w:val="00455B95"/>
    <w:rsid w:val="00456641"/>
    <w:rsid w:val="00461041"/>
    <w:rsid w:val="00480D27"/>
    <w:rsid w:val="00485A65"/>
    <w:rsid w:val="00494DE7"/>
    <w:rsid w:val="00496514"/>
    <w:rsid w:val="00496FFE"/>
    <w:rsid w:val="00497965"/>
    <w:rsid w:val="004A0BBB"/>
    <w:rsid w:val="004A46D7"/>
    <w:rsid w:val="004A517E"/>
    <w:rsid w:val="004B4F7E"/>
    <w:rsid w:val="004C0A80"/>
    <w:rsid w:val="004C4A34"/>
    <w:rsid w:val="004C5B44"/>
    <w:rsid w:val="004C6F67"/>
    <w:rsid w:val="004D0E4F"/>
    <w:rsid w:val="004D19F5"/>
    <w:rsid w:val="004D27A6"/>
    <w:rsid w:val="004D2DBC"/>
    <w:rsid w:val="004D33FE"/>
    <w:rsid w:val="004D6B65"/>
    <w:rsid w:val="004E02C5"/>
    <w:rsid w:val="004E2F31"/>
    <w:rsid w:val="004E5BEC"/>
    <w:rsid w:val="004E797F"/>
    <w:rsid w:val="00502ACF"/>
    <w:rsid w:val="00507A66"/>
    <w:rsid w:val="00511D5F"/>
    <w:rsid w:val="00517A06"/>
    <w:rsid w:val="00523086"/>
    <w:rsid w:val="00524509"/>
    <w:rsid w:val="005304BD"/>
    <w:rsid w:val="00530EB1"/>
    <w:rsid w:val="00532E6B"/>
    <w:rsid w:val="00533D9D"/>
    <w:rsid w:val="0053415D"/>
    <w:rsid w:val="00536392"/>
    <w:rsid w:val="00540521"/>
    <w:rsid w:val="00541FB4"/>
    <w:rsid w:val="005422F7"/>
    <w:rsid w:val="0054282E"/>
    <w:rsid w:val="00542D69"/>
    <w:rsid w:val="00543D8B"/>
    <w:rsid w:val="00545C9A"/>
    <w:rsid w:val="00552469"/>
    <w:rsid w:val="00553B38"/>
    <w:rsid w:val="00553D17"/>
    <w:rsid w:val="00554F1F"/>
    <w:rsid w:val="005617E8"/>
    <w:rsid w:val="00564343"/>
    <w:rsid w:val="00571F6A"/>
    <w:rsid w:val="00572A5D"/>
    <w:rsid w:val="0057317A"/>
    <w:rsid w:val="00573466"/>
    <w:rsid w:val="00582E36"/>
    <w:rsid w:val="005914E5"/>
    <w:rsid w:val="00594861"/>
    <w:rsid w:val="00595965"/>
    <w:rsid w:val="005A421D"/>
    <w:rsid w:val="005A57DA"/>
    <w:rsid w:val="005B1CB1"/>
    <w:rsid w:val="005C474E"/>
    <w:rsid w:val="005C4A72"/>
    <w:rsid w:val="005C53DE"/>
    <w:rsid w:val="005C736C"/>
    <w:rsid w:val="005D3BBA"/>
    <w:rsid w:val="005D739F"/>
    <w:rsid w:val="005E3AE2"/>
    <w:rsid w:val="005E726A"/>
    <w:rsid w:val="005F0A04"/>
    <w:rsid w:val="005F0A91"/>
    <w:rsid w:val="005F3D97"/>
    <w:rsid w:val="005F707A"/>
    <w:rsid w:val="005F78DB"/>
    <w:rsid w:val="006005D3"/>
    <w:rsid w:val="0060069C"/>
    <w:rsid w:val="00601074"/>
    <w:rsid w:val="006044DC"/>
    <w:rsid w:val="0060607F"/>
    <w:rsid w:val="00607825"/>
    <w:rsid w:val="00607EF2"/>
    <w:rsid w:val="006109B2"/>
    <w:rsid w:val="00611ABE"/>
    <w:rsid w:val="0061364E"/>
    <w:rsid w:val="00613A28"/>
    <w:rsid w:val="00613BE2"/>
    <w:rsid w:val="006160A4"/>
    <w:rsid w:val="00616ADD"/>
    <w:rsid w:val="00617393"/>
    <w:rsid w:val="0061748D"/>
    <w:rsid w:val="00620684"/>
    <w:rsid w:val="0062374D"/>
    <w:rsid w:val="00624467"/>
    <w:rsid w:val="006246CE"/>
    <w:rsid w:val="006262B2"/>
    <w:rsid w:val="00626F68"/>
    <w:rsid w:val="00632444"/>
    <w:rsid w:val="006326E7"/>
    <w:rsid w:val="00634CFD"/>
    <w:rsid w:val="00634F72"/>
    <w:rsid w:val="00637510"/>
    <w:rsid w:val="00640AAA"/>
    <w:rsid w:val="00640EB6"/>
    <w:rsid w:val="006434D6"/>
    <w:rsid w:val="0064444B"/>
    <w:rsid w:val="00645760"/>
    <w:rsid w:val="00656363"/>
    <w:rsid w:val="006575D5"/>
    <w:rsid w:val="006608BB"/>
    <w:rsid w:val="006617F8"/>
    <w:rsid w:val="0066223F"/>
    <w:rsid w:val="0066421E"/>
    <w:rsid w:val="00666B21"/>
    <w:rsid w:val="006672DB"/>
    <w:rsid w:val="00670D26"/>
    <w:rsid w:val="00671B66"/>
    <w:rsid w:val="00672300"/>
    <w:rsid w:val="00673514"/>
    <w:rsid w:val="006739BB"/>
    <w:rsid w:val="0067451D"/>
    <w:rsid w:val="00675602"/>
    <w:rsid w:val="00675EBE"/>
    <w:rsid w:val="006761FD"/>
    <w:rsid w:val="006777C5"/>
    <w:rsid w:val="00677846"/>
    <w:rsid w:val="006803CA"/>
    <w:rsid w:val="00681752"/>
    <w:rsid w:val="00684FC9"/>
    <w:rsid w:val="006871CE"/>
    <w:rsid w:val="0068729D"/>
    <w:rsid w:val="006914DF"/>
    <w:rsid w:val="00692F52"/>
    <w:rsid w:val="00693531"/>
    <w:rsid w:val="006A274E"/>
    <w:rsid w:val="006A5166"/>
    <w:rsid w:val="006A5C90"/>
    <w:rsid w:val="006A7C2E"/>
    <w:rsid w:val="006B45F1"/>
    <w:rsid w:val="006B49E3"/>
    <w:rsid w:val="006B77DD"/>
    <w:rsid w:val="006C0829"/>
    <w:rsid w:val="006C0D61"/>
    <w:rsid w:val="006C4B8D"/>
    <w:rsid w:val="006D078D"/>
    <w:rsid w:val="006D1E66"/>
    <w:rsid w:val="006D2130"/>
    <w:rsid w:val="006D44FA"/>
    <w:rsid w:val="006E0A53"/>
    <w:rsid w:val="006E1B45"/>
    <w:rsid w:val="006E689C"/>
    <w:rsid w:val="006E6EF4"/>
    <w:rsid w:val="006E79E1"/>
    <w:rsid w:val="006E7C02"/>
    <w:rsid w:val="006F2FC6"/>
    <w:rsid w:val="006F7E96"/>
    <w:rsid w:val="007001B9"/>
    <w:rsid w:val="007030D1"/>
    <w:rsid w:val="0071260F"/>
    <w:rsid w:val="007163C7"/>
    <w:rsid w:val="00735EE3"/>
    <w:rsid w:val="00743EEB"/>
    <w:rsid w:val="0074762E"/>
    <w:rsid w:val="00747CCE"/>
    <w:rsid w:val="00755C95"/>
    <w:rsid w:val="0075793D"/>
    <w:rsid w:val="00770EED"/>
    <w:rsid w:val="00772559"/>
    <w:rsid w:val="007812A1"/>
    <w:rsid w:val="00783863"/>
    <w:rsid w:val="007846E1"/>
    <w:rsid w:val="007854EA"/>
    <w:rsid w:val="007944D5"/>
    <w:rsid w:val="00796696"/>
    <w:rsid w:val="007A38DF"/>
    <w:rsid w:val="007A5AC7"/>
    <w:rsid w:val="007A7C99"/>
    <w:rsid w:val="007B06CD"/>
    <w:rsid w:val="007B4BE3"/>
    <w:rsid w:val="007C34A9"/>
    <w:rsid w:val="007C3B7B"/>
    <w:rsid w:val="007C5CF0"/>
    <w:rsid w:val="007C6FE1"/>
    <w:rsid w:val="007D1BCC"/>
    <w:rsid w:val="007D4255"/>
    <w:rsid w:val="007D683B"/>
    <w:rsid w:val="007D789D"/>
    <w:rsid w:val="007F05A2"/>
    <w:rsid w:val="007F16C1"/>
    <w:rsid w:val="007F2562"/>
    <w:rsid w:val="007F4489"/>
    <w:rsid w:val="007F6DA0"/>
    <w:rsid w:val="007F7227"/>
    <w:rsid w:val="00800F0B"/>
    <w:rsid w:val="0080232C"/>
    <w:rsid w:val="0081360A"/>
    <w:rsid w:val="00817A12"/>
    <w:rsid w:val="008220E1"/>
    <w:rsid w:val="0082259E"/>
    <w:rsid w:val="00822804"/>
    <w:rsid w:val="00824808"/>
    <w:rsid w:val="008253C7"/>
    <w:rsid w:val="008260A6"/>
    <w:rsid w:val="00830487"/>
    <w:rsid w:val="00831224"/>
    <w:rsid w:val="00833F44"/>
    <w:rsid w:val="00834E72"/>
    <w:rsid w:val="00835090"/>
    <w:rsid w:val="00837D15"/>
    <w:rsid w:val="00840085"/>
    <w:rsid w:val="00840E3A"/>
    <w:rsid w:val="00851BBC"/>
    <w:rsid w:val="00853781"/>
    <w:rsid w:val="008576C3"/>
    <w:rsid w:val="00863705"/>
    <w:rsid w:val="0086384B"/>
    <w:rsid w:val="00874C19"/>
    <w:rsid w:val="008831F5"/>
    <w:rsid w:val="00883A81"/>
    <w:rsid w:val="008849C7"/>
    <w:rsid w:val="008850B0"/>
    <w:rsid w:val="0089211C"/>
    <w:rsid w:val="008929F2"/>
    <w:rsid w:val="00896C64"/>
    <w:rsid w:val="008A0A2C"/>
    <w:rsid w:val="008A4110"/>
    <w:rsid w:val="008A4AE2"/>
    <w:rsid w:val="008A62B1"/>
    <w:rsid w:val="008B40BC"/>
    <w:rsid w:val="008B4222"/>
    <w:rsid w:val="008B4CD9"/>
    <w:rsid w:val="008C13BC"/>
    <w:rsid w:val="008C1928"/>
    <w:rsid w:val="008C346E"/>
    <w:rsid w:val="008C53F3"/>
    <w:rsid w:val="008D30A1"/>
    <w:rsid w:val="008F1F6E"/>
    <w:rsid w:val="008F3621"/>
    <w:rsid w:val="008F6E85"/>
    <w:rsid w:val="008F7201"/>
    <w:rsid w:val="00900C5C"/>
    <w:rsid w:val="009049F0"/>
    <w:rsid w:val="00906DB1"/>
    <w:rsid w:val="009103B1"/>
    <w:rsid w:val="00920D7F"/>
    <w:rsid w:val="00921903"/>
    <w:rsid w:val="00922FD1"/>
    <w:rsid w:val="009258A2"/>
    <w:rsid w:val="00925EAE"/>
    <w:rsid w:val="009301BB"/>
    <w:rsid w:val="00931146"/>
    <w:rsid w:val="009320B5"/>
    <w:rsid w:val="00935F4E"/>
    <w:rsid w:val="00941555"/>
    <w:rsid w:val="00942B60"/>
    <w:rsid w:val="00943AAC"/>
    <w:rsid w:val="00946263"/>
    <w:rsid w:val="00947A65"/>
    <w:rsid w:val="00950F92"/>
    <w:rsid w:val="009552C4"/>
    <w:rsid w:val="00955CC2"/>
    <w:rsid w:val="00956A18"/>
    <w:rsid w:val="00960299"/>
    <w:rsid w:val="0096744B"/>
    <w:rsid w:val="00971EB9"/>
    <w:rsid w:val="009735F4"/>
    <w:rsid w:val="0097607C"/>
    <w:rsid w:val="00976FF6"/>
    <w:rsid w:val="0097748E"/>
    <w:rsid w:val="00977896"/>
    <w:rsid w:val="00977BE2"/>
    <w:rsid w:val="00977DD4"/>
    <w:rsid w:val="00986986"/>
    <w:rsid w:val="00987815"/>
    <w:rsid w:val="00990349"/>
    <w:rsid w:val="0099113A"/>
    <w:rsid w:val="00991553"/>
    <w:rsid w:val="009924EB"/>
    <w:rsid w:val="00997E70"/>
    <w:rsid w:val="009A1085"/>
    <w:rsid w:val="009A27EA"/>
    <w:rsid w:val="009A3EA3"/>
    <w:rsid w:val="009A51EF"/>
    <w:rsid w:val="009C046D"/>
    <w:rsid w:val="009C622D"/>
    <w:rsid w:val="009D12C0"/>
    <w:rsid w:val="009E12C9"/>
    <w:rsid w:val="009F13C8"/>
    <w:rsid w:val="009F32B1"/>
    <w:rsid w:val="009F6190"/>
    <w:rsid w:val="009F7573"/>
    <w:rsid w:val="00A012C4"/>
    <w:rsid w:val="00A07E1C"/>
    <w:rsid w:val="00A10AD1"/>
    <w:rsid w:val="00A11F05"/>
    <w:rsid w:val="00A245B2"/>
    <w:rsid w:val="00A30385"/>
    <w:rsid w:val="00A313A8"/>
    <w:rsid w:val="00A4442A"/>
    <w:rsid w:val="00A45296"/>
    <w:rsid w:val="00A5196B"/>
    <w:rsid w:val="00A54F3D"/>
    <w:rsid w:val="00A56D23"/>
    <w:rsid w:val="00A57946"/>
    <w:rsid w:val="00A6248B"/>
    <w:rsid w:val="00A626AF"/>
    <w:rsid w:val="00A627A4"/>
    <w:rsid w:val="00A637B4"/>
    <w:rsid w:val="00A70589"/>
    <w:rsid w:val="00A728C7"/>
    <w:rsid w:val="00A73BD8"/>
    <w:rsid w:val="00A76AF7"/>
    <w:rsid w:val="00A85510"/>
    <w:rsid w:val="00A96D30"/>
    <w:rsid w:val="00AA0CD2"/>
    <w:rsid w:val="00AB07DD"/>
    <w:rsid w:val="00AB0C5B"/>
    <w:rsid w:val="00AB2F9F"/>
    <w:rsid w:val="00AB62B5"/>
    <w:rsid w:val="00AB6577"/>
    <w:rsid w:val="00AC0F3F"/>
    <w:rsid w:val="00AC3D80"/>
    <w:rsid w:val="00AC5886"/>
    <w:rsid w:val="00AC5AB8"/>
    <w:rsid w:val="00AD2DBD"/>
    <w:rsid w:val="00AD6912"/>
    <w:rsid w:val="00AE29CB"/>
    <w:rsid w:val="00AF135F"/>
    <w:rsid w:val="00AF30FA"/>
    <w:rsid w:val="00AF40F1"/>
    <w:rsid w:val="00B02722"/>
    <w:rsid w:val="00B047E8"/>
    <w:rsid w:val="00B06A1F"/>
    <w:rsid w:val="00B146F3"/>
    <w:rsid w:val="00B16E75"/>
    <w:rsid w:val="00B20245"/>
    <w:rsid w:val="00B20454"/>
    <w:rsid w:val="00B21234"/>
    <w:rsid w:val="00B2343C"/>
    <w:rsid w:val="00B374EB"/>
    <w:rsid w:val="00B4251C"/>
    <w:rsid w:val="00B509B2"/>
    <w:rsid w:val="00B52C39"/>
    <w:rsid w:val="00B61DEC"/>
    <w:rsid w:val="00B63959"/>
    <w:rsid w:val="00B63BD3"/>
    <w:rsid w:val="00B64253"/>
    <w:rsid w:val="00B71F1D"/>
    <w:rsid w:val="00B724CC"/>
    <w:rsid w:val="00B725CE"/>
    <w:rsid w:val="00B74B1F"/>
    <w:rsid w:val="00B817CA"/>
    <w:rsid w:val="00B824C3"/>
    <w:rsid w:val="00B837A1"/>
    <w:rsid w:val="00B84FEA"/>
    <w:rsid w:val="00B87655"/>
    <w:rsid w:val="00B879C9"/>
    <w:rsid w:val="00B87EB7"/>
    <w:rsid w:val="00B92617"/>
    <w:rsid w:val="00B979DF"/>
    <w:rsid w:val="00BA1B6F"/>
    <w:rsid w:val="00BA48CE"/>
    <w:rsid w:val="00BA5670"/>
    <w:rsid w:val="00BA7CDA"/>
    <w:rsid w:val="00BB0069"/>
    <w:rsid w:val="00BB3B58"/>
    <w:rsid w:val="00BB3FDB"/>
    <w:rsid w:val="00BC32F9"/>
    <w:rsid w:val="00BD2A1E"/>
    <w:rsid w:val="00BE0745"/>
    <w:rsid w:val="00BE18A7"/>
    <w:rsid w:val="00BE2385"/>
    <w:rsid w:val="00BF59D4"/>
    <w:rsid w:val="00BF5C66"/>
    <w:rsid w:val="00BF72D4"/>
    <w:rsid w:val="00BF7743"/>
    <w:rsid w:val="00BF7A56"/>
    <w:rsid w:val="00C004B3"/>
    <w:rsid w:val="00C04314"/>
    <w:rsid w:val="00C04B43"/>
    <w:rsid w:val="00C04C16"/>
    <w:rsid w:val="00C129E0"/>
    <w:rsid w:val="00C16DD8"/>
    <w:rsid w:val="00C2010D"/>
    <w:rsid w:val="00C20B10"/>
    <w:rsid w:val="00C234C2"/>
    <w:rsid w:val="00C23E15"/>
    <w:rsid w:val="00C27699"/>
    <w:rsid w:val="00C30AD1"/>
    <w:rsid w:val="00C32F2F"/>
    <w:rsid w:val="00C34570"/>
    <w:rsid w:val="00C35AE7"/>
    <w:rsid w:val="00C41A3F"/>
    <w:rsid w:val="00C422BF"/>
    <w:rsid w:val="00C42775"/>
    <w:rsid w:val="00C4418F"/>
    <w:rsid w:val="00C45236"/>
    <w:rsid w:val="00C460BA"/>
    <w:rsid w:val="00C5076E"/>
    <w:rsid w:val="00C51061"/>
    <w:rsid w:val="00C553A6"/>
    <w:rsid w:val="00C723DD"/>
    <w:rsid w:val="00C734BF"/>
    <w:rsid w:val="00C73AD3"/>
    <w:rsid w:val="00C74AD5"/>
    <w:rsid w:val="00C800DC"/>
    <w:rsid w:val="00C816AF"/>
    <w:rsid w:val="00C8641F"/>
    <w:rsid w:val="00C93545"/>
    <w:rsid w:val="00C965EB"/>
    <w:rsid w:val="00CA2D02"/>
    <w:rsid w:val="00CA4AD3"/>
    <w:rsid w:val="00CB25C5"/>
    <w:rsid w:val="00CB5DCB"/>
    <w:rsid w:val="00CB70A6"/>
    <w:rsid w:val="00CB7DC1"/>
    <w:rsid w:val="00CC119E"/>
    <w:rsid w:val="00CC32B8"/>
    <w:rsid w:val="00CC4056"/>
    <w:rsid w:val="00CD115B"/>
    <w:rsid w:val="00CD44E0"/>
    <w:rsid w:val="00CD7D6A"/>
    <w:rsid w:val="00CE5E82"/>
    <w:rsid w:val="00CE6141"/>
    <w:rsid w:val="00CE6492"/>
    <w:rsid w:val="00CF3269"/>
    <w:rsid w:val="00CF7B10"/>
    <w:rsid w:val="00D001DA"/>
    <w:rsid w:val="00D00FA9"/>
    <w:rsid w:val="00D0181A"/>
    <w:rsid w:val="00D02608"/>
    <w:rsid w:val="00D032CF"/>
    <w:rsid w:val="00D04CC6"/>
    <w:rsid w:val="00D115EA"/>
    <w:rsid w:val="00D11D2E"/>
    <w:rsid w:val="00D12C7A"/>
    <w:rsid w:val="00D12D35"/>
    <w:rsid w:val="00D234B9"/>
    <w:rsid w:val="00D24915"/>
    <w:rsid w:val="00D35336"/>
    <w:rsid w:val="00D36330"/>
    <w:rsid w:val="00D374FB"/>
    <w:rsid w:val="00D4141C"/>
    <w:rsid w:val="00D45662"/>
    <w:rsid w:val="00D4723F"/>
    <w:rsid w:val="00D47C98"/>
    <w:rsid w:val="00D6397D"/>
    <w:rsid w:val="00D66696"/>
    <w:rsid w:val="00D66FBE"/>
    <w:rsid w:val="00D772F5"/>
    <w:rsid w:val="00D8174D"/>
    <w:rsid w:val="00D83655"/>
    <w:rsid w:val="00D83DB9"/>
    <w:rsid w:val="00D85C2E"/>
    <w:rsid w:val="00D85FA1"/>
    <w:rsid w:val="00D87C24"/>
    <w:rsid w:val="00D966FC"/>
    <w:rsid w:val="00D978AD"/>
    <w:rsid w:val="00DA19C8"/>
    <w:rsid w:val="00DA1CD4"/>
    <w:rsid w:val="00DA6654"/>
    <w:rsid w:val="00DB0C0C"/>
    <w:rsid w:val="00DB18CF"/>
    <w:rsid w:val="00DB3AAC"/>
    <w:rsid w:val="00DB3C36"/>
    <w:rsid w:val="00DB6DCA"/>
    <w:rsid w:val="00DC01B9"/>
    <w:rsid w:val="00DC0410"/>
    <w:rsid w:val="00DC0F48"/>
    <w:rsid w:val="00DC10D8"/>
    <w:rsid w:val="00DC16B7"/>
    <w:rsid w:val="00DC2B7F"/>
    <w:rsid w:val="00DC3FB0"/>
    <w:rsid w:val="00DC42ED"/>
    <w:rsid w:val="00DC535D"/>
    <w:rsid w:val="00DC71FD"/>
    <w:rsid w:val="00DC72B6"/>
    <w:rsid w:val="00DD5188"/>
    <w:rsid w:val="00DE20E1"/>
    <w:rsid w:val="00DE3FBE"/>
    <w:rsid w:val="00DE4900"/>
    <w:rsid w:val="00DF730D"/>
    <w:rsid w:val="00E010C6"/>
    <w:rsid w:val="00E02A35"/>
    <w:rsid w:val="00E10227"/>
    <w:rsid w:val="00E1498E"/>
    <w:rsid w:val="00E1552B"/>
    <w:rsid w:val="00E1626C"/>
    <w:rsid w:val="00E16C89"/>
    <w:rsid w:val="00E20049"/>
    <w:rsid w:val="00E22336"/>
    <w:rsid w:val="00E22410"/>
    <w:rsid w:val="00E24FED"/>
    <w:rsid w:val="00E2532A"/>
    <w:rsid w:val="00E27932"/>
    <w:rsid w:val="00E30487"/>
    <w:rsid w:val="00E33639"/>
    <w:rsid w:val="00E33BF7"/>
    <w:rsid w:val="00E33E4B"/>
    <w:rsid w:val="00E349BD"/>
    <w:rsid w:val="00E35C97"/>
    <w:rsid w:val="00E36A09"/>
    <w:rsid w:val="00E445DA"/>
    <w:rsid w:val="00E47028"/>
    <w:rsid w:val="00E47453"/>
    <w:rsid w:val="00E52392"/>
    <w:rsid w:val="00E660E5"/>
    <w:rsid w:val="00E66C95"/>
    <w:rsid w:val="00E67C01"/>
    <w:rsid w:val="00E708DA"/>
    <w:rsid w:val="00E71178"/>
    <w:rsid w:val="00E71DA6"/>
    <w:rsid w:val="00E75088"/>
    <w:rsid w:val="00E76CB5"/>
    <w:rsid w:val="00E76E1E"/>
    <w:rsid w:val="00E77678"/>
    <w:rsid w:val="00E80019"/>
    <w:rsid w:val="00E94CD7"/>
    <w:rsid w:val="00E97E3D"/>
    <w:rsid w:val="00EA0B40"/>
    <w:rsid w:val="00EA1E67"/>
    <w:rsid w:val="00EA291B"/>
    <w:rsid w:val="00EB072C"/>
    <w:rsid w:val="00EB0DD9"/>
    <w:rsid w:val="00EB4D84"/>
    <w:rsid w:val="00EB5955"/>
    <w:rsid w:val="00EC2ADE"/>
    <w:rsid w:val="00EC36F8"/>
    <w:rsid w:val="00EC4025"/>
    <w:rsid w:val="00EC6530"/>
    <w:rsid w:val="00ED075C"/>
    <w:rsid w:val="00ED0C4F"/>
    <w:rsid w:val="00ED0C5D"/>
    <w:rsid w:val="00ED1D18"/>
    <w:rsid w:val="00ED227E"/>
    <w:rsid w:val="00ED6877"/>
    <w:rsid w:val="00EE1F00"/>
    <w:rsid w:val="00EE3EC0"/>
    <w:rsid w:val="00EF057E"/>
    <w:rsid w:val="00EF1046"/>
    <w:rsid w:val="00EF2A9F"/>
    <w:rsid w:val="00F007FE"/>
    <w:rsid w:val="00F00D7E"/>
    <w:rsid w:val="00F0157F"/>
    <w:rsid w:val="00F04153"/>
    <w:rsid w:val="00F10F44"/>
    <w:rsid w:val="00F246B8"/>
    <w:rsid w:val="00F24CC6"/>
    <w:rsid w:val="00F253D6"/>
    <w:rsid w:val="00F25716"/>
    <w:rsid w:val="00F27EC2"/>
    <w:rsid w:val="00F27F5A"/>
    <w:rsid w:val="00F31E4B"/>
    <w:rsid w:val="00F34A94"/>
    <w:rsid w:val="00F361DB"/>
    <w:rsid w:val="00F37A7D"/>
    <w:rsid w:val="00F41D36"/>
    <w:rsid w:val="00F50E88"/>
    <w:rsid w:val="00F54D4B"/>
    <w:rsid w:val="00F56E01"/>
    <w:rsid w:val="00F6097A"/>
    <w:rsid w:val="00F64FFF"/>
    <w:rsid w:val="00F659C3"/>
    <w:rsid w:val="00F65C95"/>
    <w:rsid w:val="00F66347"/>
    <w:rsid w:val="00F66AB2"/>
    <w:rsid w:val="00F67CD7"/>
    <w:rsid w:val="00F71384"/>
    <w:rsid w:val="00F72953"/>
    <w:rsid w:val="00F74B78"/>
    <w:rsid w:val="00F74D44"/>
    <w:rsid w:val="00F75850"/>
    <w:rsid w:val="00F762D9"/>
    <w:rsid w:val="00F76409"/>
    <w:rsid w:val="00F77B57"/>
    <w:rsid w:val="00F8166B"/>
    <w:rsid w:val="00F85AC5"/>
    <w:rsid w:val="00F86D9D"/>
    <w:rsid w:val="00FA5140"/>
    <w:rsid w:val="00FA6664"/>
    <w:rsid w:val="00FA7588"/>
    <w:rsid w:val="00FB30BD"/>
    <w:rsid w:val="00FB3B91"/>
    <w:rsid w:val="00FB443D"/>
    <w:rsid w:val="00FB7E44"/>
    <w:rsid w:val="00FC04EE"/>
    <w:rsid w:val="00FC209B"/>
    <w:rsid w:val="00FC6DD6"/>
    <w:rsid w:val="00FD10BF"/>
    <w:rsid w:val="00FD3065"/>
    <w:rsid w:val="00FD691F"/>
    <w:rsid w:val="00FE01DA"/>
    <w:rsid w:val="00FF0B85"/>
    <w:rsid w:val="00FF3CA1"/>
    <w:rsid w:val="00FF5556"/>
    <w:rsid w:val="00FF5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2346FF6"/>
  <w15:chartTrackingRefBased/>
  <w15:docId w15:val="{A8BDC452-E556-E647-80FE-BB9343D20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/>
    <w:lsdException w:name="heading 3" w:locked="1"/>
    <w:lsdException w:name="heading 4" w:locked="1"/>
    <w:lsdException w:name="heading 5" w:locked="1"/>
    <w:lsdException w:name="heading 6" w:locked="1"/>
    <w:lsdException w:name="heading 7" w:locked="1"/>
    <w:lsdException w:name="heading 8" w:locked="1"/>
    <w:lsdException w:name="heading 9" w:locked="1"/>
    <w:lsdException w:name="footnote text" w:uiPriority="99"/>
    <w:lsdException w:name="annotation text" w:uiPriority="99"/>
    <w:lsdException w:name="caption" w:semiHidden="1" w:unhideWhenUsed="1" w:qFormat="1"/>
    <w:lsdException w:name="footnote reference" w:uiPriority="99"/>
    <w:lsdException w:name="annotation reference" w:uiPriority="99"/>
    <w:lsdException w:name="Title" w:locked="1"/>
    <w:lsdException w:name="Strong" w:semiHidden="1" w:uiPriority="22" w:qFormat="1"/>
    <w:lsdException w:name="Emphasis" w:semiHidden="1"/>
    <w:lsdException w:name="Plain Text" w:uiPriority="99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locked="1" w:semiHidden="1" w:unhideWhenUsed="1"/>
    <w:lsdException w:name="Table Subtle 2" w:locked="1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semiHidden="1" w:uiPriority="19"/>
    <w:lsdException w:name="Intense Emphasis" w:semiHidden="1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D35336"/>
    <w:pPr>
      <w:spacing w:before="120" w:after="120"/>
      <w:jc w:val="both"/>
    </w:pPr>
    <w:rPr>
      <w:sz w:val="22"/>
      <w:szCs w:val="24"/>
      <w:lang w:eastAsia="en-US"/>
    </w:rPr>
  </w:style>
  <w:style w:type="paragraph" w:styleId="Nadpis1">
    <w:name w:val="heading 1"/>
    <w:next w:val="Text1"/>
    <w:qFormat/>
    <w:rsid w:val="00543D8B"/>
    <w:pPr>
      <w:keepNext/>
      <w:numPr>
        <w:numId w:val="21"/>
      </w:numPr>
      <w:spacing w:before="240" w:after="120"/>
      <w:outlineLvl w:val="0"/>
    </w:pPr>
    <w:rPr>
      <w:rFonts w:cs="Arial"/>
      <w:b/>
      <w:iCs/>
      <w:caps/>
      <w:kern w:val="32"/>
      <w:sz w:val="22"/>
      <w:szCs w:val="32"/>
      <w:lang w:eastAsia="en-US"/>
    </w:rPr>
  </w:style>
  <w:style w:type="paragraph" w:styleId="Nadpis2">
    <w:name w:val="heading 2"/>
    <w:basedOn w:val="Normln"/>
    <w:next w:val="Normln"/>
    <w:semiHidden/>
    <w:rsid w:val="00626F68"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semiHidden/>
    <w:rsid w:val="00626F68"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semiHidden/>
    <w:rsid w:val="00626F68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dpis5">
    <w:name w:val="heading 5"/>
    <w:basedOn w:val="Normln"/>
    <w:next w:val="Normln"/>
    <w:semiHidden/>
    <w:locked/>
    <w:rsid w:val="00626F68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dpis6">
    <w:name w:val="heading 6"/>
    <w:basedOn w:val="Normln"/>
    <w:next w:val="Normln"/>
    <w:semiHidden/>
    <w:locked/>
    <w:rsid w:val="00626F68"/>
    <w:pPr>
      <w:spacing w:before="240" w:after="60"/>
      <w:outlineLvl w:val="5"/>
    </w:pPr>
    <w:rPr>
      <w:b/>
      <w:bCs/>
      <w:szCs w:val="22"/>
    </w:rPr>
  </w:style>
  <w:style w:type="paragraph" w:styleId="Nadpis7">
    <w:name w:val="heading 7"/>
    <w:basedOn w:val="Normln"/>
    <w:next w:val="Normln"/>
    <w:semiHidden/>
    <w:locked/>
    <w:rsid w:val="00626F68"/>
    <w:pPr>
      <w:spacing w:before="240" w:after="60"/>
      <w:outlineLvl w:val="6"/>
    </w:pPr>
  </w:style>
  <w:style w:type="paragraph" w:styleId="Nadpis8">
    <w:name w:val="heading 8"/>
    <w:basedOn w:val="Normln"/>
    <w:next w:val="Normln"/>
    <w:semiHidden/>
    <w:locked/>
    <w:rsid w:val="00626F68"/>
    <w:pPr>
      <w:spacing w:before="240" w:after="60"/>
      <w:outlineLvl w:val="7"/>
    </w:pPr>
    <w:rPr>
      <w:i/>
      <w:iCs/>
    </w:rPr>
  </w:style>
  <w:style w:type="paragraph" w:styleId="Nadpis9">
    <w:name w:val="heading 9"/>
    <w:basedOn w:val="Normln"/>
    <w:next w:val="Normln"/>
    <w:semiHidden/>
    <w:locked/>
    <w:rsid w:val="00626F68"/>
    <w:pPr>
      <w:spacing w:before="240" w:after="60"/>
      <w:outlineLvl w:val="8"/>
    </w:pPr>
    <w:rPr>
      <w:rFonts w:ascii="Arial" w:hAnsi="Arial" w:cs="Arial"/>
      <w:szCs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Text1">
    <w:name w:val="Text 1"/>
    <w:basedOn w:val="Normln"/>
    <w:link w:val="Text1Char"/>
    <w:qFormat/>
    <w:rsid w:val="0023794C"/>
    <w:pPr>
      <w:ind w:left="567"/>
    </w:pPr>
    <w:rPr>
      <w:szCs w:val="20"/>
    </w:rPr>
  </w:style>
  <w:style w:type="paragraph" w:customStyle="1" w:styleId="Nadpis110">
    <w:name w:val="Nadpis 11"/>
    <w:basedOn w:val="Nadpis1"/>
    <w:next w:val="Text1"/>
    <w:semiHidden/>
    <w:rsid w:val="00343CDA"/>
    <w:pPr>
      <w:keepNext w:val="0"/>
      <w:tabs>
        <w:tab w:val="clear" w:pos="567"/>
      </w:tabs>
    </w:pPr>
  </w:style>
  <w:style w:type="paragraph" w:customStyle="1" w:styleId="Nadpis11">
    <w:name w:val="Nadpis 1.1"/>
    <w:basedOn w:val="Nadpis2"/>
    <w:next w:val="Text11"/>
    <w:qFormat/>
    <w:rsid w:val="00461041"/>
    <w:pPr>
      <w:keepNext w:val="0"/>
      <w:numPr>
        <w:numId w:val="21"/>
      </w:numPr>
      <w:tabs>
        <w:tab w:val="clear" w:pos="992"/>
        <w:tab w:val="left" w:pos="1134"/>
      </w:tabs>
      <w:spacing w:after="120"/>
      <w:ind w:left="1134" w:hanging="567"/>
    </w:pPr>
    <w:rPr>
      <w:rFonts w:ascii="Times New Roman" w:hAnsi="Times New Roman"/>
      <w:i w:val="0"/>
      <w:smallCaps/>
      <w:sz w:val="22"/>
    </w:rPr>
  </w:style>
  <w:style w:type="paragraph" w:customStyle="1" w:styleId="Text11">
    <w:name w:val="Text 1.1"/>
    <w:basedOn w:val="Normln"/>
    <w:link w:val="Text11Char"/>
    <w:qFormat/>
    <w:rsid w:val="00634CFD"/>
    <w:pPr>
      <w:ind w:left="1134"/>
    </w:pPr>
    <w:rPr>
      <w:szCs w:val="20"/>
    </w:rPr>
  </w:style>
  <w:style w:type="paragraph" w:customStyle="1" w:styleId="Nadpis111">
    <w:name w:val="Nadpis 1.1.1"/>
    <w:basedOn w:val="Normln"/>
    <w:next w:val="Text111"/>
    <w:qFormat/>
    <w:rsid w:val="00294A26"/>
    <w:pPr>
      <w:numPr>
        <w:ilvl w:val="2"/>
        <w:numId w:val="21"/>
      </w:numPr>
      <w:tabs>
        <w:tab w:val="clear" w:pos="1559"/>
        <w:tab w:val="left" w:pos="1843"/>
      </w:tabs>
      <w:spacing w:before="240"/>
      <w:ind w:left="1843" w:hanging="709"/>
    </w:pPr>
    <w:rPr>
      <w:b/>
    </w:rPr>
  </w:style>
  <w:style w:type="paragraph" w:customStyle="1" w:styleId="Text111">
    <w:name w:val="Text 1.1.1"/>
    <w:basedOn w:val="Normln"/>
    <w:link w:val="Text111Char"/>
    <w:qFormat/>
    <w:rsid w:val="00294A26"/>
    <w:pPr>
      <w:ind w:left="1843"/>
    </w:pPr>
    <w:rPr>
      <w:szCs w:val="20"/>
    </w:rPr>
  </w:style>
  <w:style w:type="paragraph" w:customStyle="1" w:styleId="Nazev">
    <w:name w:val="Nazev"/>
    <w:basedOn w:val="Normln"/>
    <w:next w:val="Normln"/>
    <w:qFormat/>
    <w:rsid w:val="00675EBE"/>
    <w:pPr>
      <w:spacing w:before="840" w:after="480"/>
      <w:jc w:val="left"/>
      <w:outlineLvl w:val="0"/>
    </w:pPr>
    <w:rPr>
      <w:rFonts w:cs="Arial"/>
      <w:b/>
      <w:bCs/>
      <w:caps/>
      <w:kern w:val="28"/>
      <w:szCs w:val="32"/>
    </w:rPr>
  </w:style>
  <w:style w:type="paragraph" w:styleId="Zhlav">
    <w:name w:val="header"/>
    <w:aliases w:val="HH Header"/>
    <w:basedOn w:val="Normln"/>
    <w:semiHidden/>
    <w:rsid w:val="00EC4025"/>
    <w:pPr>
      <w:tabs>
        <w:tab w:val="center" w:pos="4703"/>
        <w:tab w:val="right" w:pos="9406"/>
      </w:tabs>
    </w:pPr>
    <w:rPr>
      <w:rFonts w:ascii="Arial" w:hAnsi="Arial"/>
      <w:sz w:val="16"/>
    </w:rPr>
  </w:style>
  <w:style w:type="paragraph" w:styleId="Textpoznpodarou">
    <w:name w:val="footnote text"/>
    <w:basedOn w:val="Normln"/>
    <w:link w:val="TextpoznpodarouChar"/>
    <w:uiPriority w:val="99"/>
    <w:semiHidden/>
    <w:rsid w:val="00FD3065"/>
    <w:rPr>
      <w:sz w:val="18"/>
      <w:szCs w:val="20"/>
    </w:rPr>
  </w:style>
  <w:style w:type="paragraph" w:styleId="Obsah2">
    <w:name w:val="toc 2"/>
    <w:basedOn w:val="Normln"/>
    <w:next w:val="Normln"/>
    <w:autoRedefine/>
    <w:semiHidden/>
    <w:rsid w:val="00CB25C5"/>
    <w:pPr>
      <w:spacing w:before="0" w:after="0"/>
      <w:ind w:left="220"/>
    </w:pPr>
    <w:rPr>
      <w:smallCaps/>
      <w:sz w:val="20"/>
      <w:szCs w:val="20"/>
    </w:rPr>
  </w:style>
  <w:style w:type="paragraph" w:styleId="Obsah1">
    <w:name w:val="toc 1"/>
    <w:basedOn w:val="Normln"/>
    <w:next w:val="Normln"/>
    <w:autoRedefine/>
    <w:semiHidden/>
    <w:rsid w:val="00CB25C5"/>
    <w:rPr>
      <w:b/>
      <w:bCs/>
      <w:caps/>
      <w:sz w:val="20"/>
      <w:szCs w:val="20"/>
    </w:rPr>
  </w:style>
  <w:style w:type="paragraph" w:styleId="Obsah3">
    <w:name w:val="toc 3"/>
    <w:basedOn w:val="Normln"/>
    <w:next w:val="Normln"/>
    <w:autoRedefine/>
    <w:semiHidden/>
    <w:rsid w:val="00620684"/>
    <w:pPr>
      <w:spacing w:before="0" w:after="0"/>
      <w:ind w:left="440"/>
    </w:pPr>
    <w:rPr>
      <w:i/>
      <w:iCs/>
      <w:sz w:val="20"/>
      <w:szCs w:val="20"/>
    </w:rPr>
  </w:style>
  <w:style w:type="paragraph" w:styleId="Obsah4">
    <w:name w:val="toc 4"/>
    <w:basedOn w:val="Normln"/>
    <w:next w:val="Normln"/>
    <w:autoRedefine/>
    <w:semiHidden/>
    <w:rsid w:val="001552C3"/>
    <w:pPr>
      <w:spacing w:before="0" w:after="0"/>
      <w:ind w:left="660"/>
    </w:pPr>
    <w:rPr>
      <w:sz w:val="18"/>
      <w:szCs w:val="18"/>
    </w:rPr>
  </w:style>
  <w:style w:type="paragraph" w:styleId="Obsah5">
    <w:name w:val="toc 5"/>
    <w:basedOn w:val="Normln"/>
    <w:next w:val="Normln"/>
    <w:autoRedefine/>
    <w:semiHidden/>
    <w:rsid w:val="001552C3"/>
    <w:pPr>
      <w:spacing w:before="0" w:after="0"/>
      <w:ind w:left="880"/>
    </w:pPr>
    <w:rPr>
      <w:sz w:val="18"/>
      <w:szCs w:val="18"/>
    </w:rPr>
  </w:style>
  <w:style w:type="paragraph" w:styleId="Obsah6">
    <w:name w:val="toc 6"/>
    <w:basedOn w:val="Normln"/>
    <w:next w:val="Normln"/>
    <w:autoRedefine/>
    <w:semiHidden/>
    <w:rsid w:val="001552C3"/>
    <w:pPr>
      <w:spacing w:before="0" w:after="0"/>
      <w:ind w:left="1100"/>
    </w:pPr>
    <w:rPr>
      <w:sz w:val="18"/>
      <w:szCs w:val="18"/>
    </w:rPr>
  </w:style>
  <w:style w:type="paragraph" w:styleId="Obsah7">
    <w:name w:val="toc 7"/>
    <w:basedOn w:val="Normln"/>
    <w:next w:val="Normln"/>
    <w:autoRedefine/>
    <w:semiHidden/>
    <w:rsid w:val="001552C3"/>
    <w:pPr>
      <w:spacing w:before="0" w:after="0"/>
      <w:ind w:left="1320"/>
    </w:pPr>
    <w:rPr>
      <w:sz w:val="18"/>
      <w:szCs w:val="18"/>
    </w:rPr>
  </w:style>
  <w:style w:type="paragraph" w:styleId="Obsah8">
    <w:name w:val="toc 8"/>
    <w:basedOn w:val="Normln"/>
    <w:next w:val="Normln"/>
    <w:autoRedefine/>
    <w:semiHidden/>
    <w:rsid w:val="001552C3"/>
    <w:pPr>
      <w:spacing w:before="0" w:after="0"/>
      <w:ind w:left="1540"/>
    </w:pPr>
    <w:rPr>
      <w:sz w:val="18"/>
      <w:szCs w:val="18"/>
    </w:rPr>
  </w:style>
  <w:style w:type="paragraph" w:styleId="Obsah9">
    <w:name w:val="toc 9"/>
    <w:basedOn w:val="Normln"/>
    <w:next w:val="Normln"/>
    <w:autoRedefine/>
    <w:semiHidden/>
    <w:rsid w:val="001552C3"/>
    <w:pPr>
      <w:spacing w:before="0" w:after="0"/>
      <w:ind w:left="1760"/>
    </w:pPr>
    <w:rPr>
      <w:sz w:val="18"/>
      <w:szCs w:val="18"/>
    </w:rPr>
  </w:style>
  <w:style w:type="character" w:styleId="Hypertextovodkaz">
    <w:name w:val="Hyperlink"/>
    <w:rsid w:val="00CB25C5"/>
    <w:rPr>
      <w:rFonts w:ascii="Times New Roman" w:hAnsi="Times New Roman"/>
      <w:color w:val="0000FF"/>
      <w:sz w:val="22"/>
      <w:u w:val="single"/>
    </w:rPr>
  </w:style>
  <w:style w:type="character" w:styleId="Znakapoznpodarou">
    <w:name w:val="footnote reference"/>
    <w:uiPriority w:val="99"/>
    <w:semiHidden/>
    <w:rsid w:val="00FD3065"/>
    <w:rPr>
      <w:vertAlign w:val="superscript"/>
    </w:rPr>
  </w:style>
  <w:style w:type="paragraph" w:styleId="Zpat">
    <w:name w:val="footer"/>
    <w:basedOn w:val="Normln"/>
    <w:semiHidden/>
    <w:rsid w:val="00EC4025"/>
    <w:pPr>
      <w:tabs>
        <w:tab w:val="center" w:pos="4703"/>
        <w:tab w:val="right" w:pos="9406"/>
      </w:tabs>
    </w:pPr>
    <w:rPr>
      <w:sz w:val="20"/>
    </w:rPr>
  </w:style>
  <w:style w:type="paragraph" w:customStyle="1" w:styleId="Odrazka1">
    <w:name w:val="Odrazka 1"/>
    <w:basedOn w:val="Text1"/>
    <w:link w:val="Odrazka1Char"/>
    <w:qFormat/>
    <w:rsid w:val="00294A26"/>
    <w:pPr>
      <w:numPr>
        <w:numId w:val="38"/>
      </w:numPr>
      <w:ind w:left="992" w:hanging="425"/>
    </w:pPr>
  </w:style>
  <w:style w:type="paragraph" w:customStyle="1" w:styleId="Odrazka11">
    <w:name w:val="Odrazka 1.1"/>
    <w:basedOn w:val="Text11"/>
    <w:link w:val="Odrazka11Char"/>
    <w:qFormat/>
    <w:rsid w:val="00294A26"/>
    <w:pPr>
      <w:numPr>
        <w:numId w:val="39"/>
      </w:numPr>
      <w:ind w:left="1559" w:hanging="425"/>
    </w:pPr>
  </w:style>
  <w:style w:type="character" w:customStyle="1" w:styleId="Text1Char">
    <w:name w:val="Text 1 Char"/>
    <w:link w:val="Text1"/>
    <w:rsid w:val="00634CFD"/>
    <w:rPr>
      <w:sz w:val="22"/>
      <w:lang w:eastAsia="en-US"/>
    </w:rPr>
  </w:style>
  <w:style w:type="character" w:customStyle="1" w:styleId="Odrazka1Char">
    <w:name w:val="Odrazka 1 Char"/>
    <w:link w:val="Odrazka1"/>
    <w:rsid w:val="00294A26"/>
    <w:rPr>
      <w:sz w:val="22"/>
      <w:lang w:eastAsia="en-US"/>
    </w:rPr>
  </w:style>
  <w:style w:type="paragraph" w:customStyle="1" w:styleId="Odrazka111">
    <w:name w:val="Odrazka 1.1.1"/>
    <w:basedOn w:val="Text111"/>
    <w:link w:val="Odrazka111Char"/>
    <w:qFormat/>
    <w:rsid w:val="00294A26"/>
    <w:pPr>
      <w:numPr>
        <w:numId w:val="40"/>
      </w:numPr>
      <w:ind w:left="2268" w:hanging="425"/>
    </w:pPr>
  </w:style>
  <w:style w:type="character" w:customStyle="1" w:styleId="Text11Char">
    <w:name w:val="Text 1.1 Char"/>
    <w:link w:val="Text11"/>
    <w:rsid w:val="00634CFD"/>
    <w:rPr>
      <w:sz w:val="22"/>
      <w:lang w:eastAsia="en-US"/>
    </w:rPr>
  </w:style>
  <w:style w:type="character" w:customStyle="1" w:styleId="Odrazka11Char">
    <w:name w:val="Odrazka 1.1 Char"/>
    <w:link w:val="Odrazka11"/>
    <w:rsid w:val="00294A26"/>
    <w:rPr>
      <w:sz w:val="22"/>
      <w:lang w:eastAsia="en-US"/>
    </w:rPr>
  </w:style>
  <w:style w:type="character" w:customStyle="1" w:styleId="Text111Char">
    <w:name w:val="Text 1.1.1 Char"/>
    <w:link w:val="Text111"/>
    <w:rsid w:val="00294A26"/>
    <w:rPr>
      <w:sz w:val="22"/>
      <w:lang w:eastAsia="en-US"/>
    </w:rPr>
  </w:style>
  <w:style w:type="character" w:customStyle="1" w:styleId="Odrazka111Char">
    <w:name w:val="Odrazka 1.1.1 Char"/>
    <w:link w:val="Odrazka111"/>
    <w:rsid w:val="00294A26"/>
    <w:rPr>
      <w:sz w:val="22"/>
      <w:lang w:eastAsia="en-US"/>
    </w:rPr>
  </w:style>
  <w:style w:type="paragraph" w:styleId="Textbubliny">
    <w:name w:val="Balloon Text"/>
    <w:basedOn w:val="Normln"/>
    <w:link w:val="TextbublinyChar"/>
    <w:semiHidden/>
    <w:rsid w:val="003300B2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semiHidden/>
    <w:rsid w:val="003540D2"/>
    <w:rPr>
      <w:rFonts w:ascii="Tahoma" w:hAnsi="Tahoma" w:cs="Tahoma"/>
      <w:sz w:val="16"/>
      <w:szCs w:val="16"/>
      <w:lang w:eastAsia="en-US"/>
    </w:rPr>
  </w:style>
  <w:style w:type="paragraph" w:styleId="Odstavecseseznamem">
    <w:name w:val="List Paragraph"/>
    <w:basedOn w:val="Normln"/>
    <w:uiPriority w:val="34"/>
    <w:qFormat/>
    <w:rsid w:val="003540D2"/>
    <w:pPr>
      <w:ind w:left="720"/>
      <w:contextualSpacing/>
    </w:pPr>
  </w:style>
  <w:style w:type="paragraph" w:styleId="Zkladntext">
    <w:name w:val="Body Text"/>
    <w:basedOn w:val="Normln"/>
    <w:link w:val="ZkladntextChar"/>
    <w:rsid w:val="00507A66"/>
  </w:style>
  <w:style w:type="character" w:customStyle="1" w:styleId="ZkladntextChar">
    <w:name w:val="Základní text Char"/>
    <w:link w:val="Zkladntext"/>
    <w:rsid w:val="00507A66"/>
    <w:rPr>
      <w:sz w:val="22"/>
      <w:szCs w:val="24"/>
      <w:lang w:eastAsia="en-US"/>
    </w:rPr>
  </w:style>
  <w:style w:type="paragraph" w:styleId="Nzev">
    <w:name w:val="Title"/>
    <w:basedOn w:val="Normln"/>
    <w:next w:val="Normln"/>
    <w:link w:val="NzevChar"/>
    <w:semiHidden/>
    <w:locked/>
    <w:rsid w:val="00BB3FDB"/>
    <w:pPr>
      <w:spacing w:before="0" w:after="300"/>
      <w:contextualSpacing/>
      <w:jc w:val="left"/>
    </w:pPr>
    <w:rPr>
      <w:b/>
      <w:caps/>
      <w:spacing w:val="5"/>
      <w:kern w:val="28"/>
      <w:szCs w:val="52"/>
    </w:rPr>
  </w:style>
  <w:style w:type="character" w:customStyle="1" w:styleId="NzevChar">
    <w:name w:val="Název Char"/>
    <w:link w:val="Nzev"/>
    <w:semiHidden/>
    <w:rsid w:val="00BB3FDB"/>
    <w:rPr>
      <w:rFonts w:eastAsia="Times New Roman" w:cs="Times New Roman"/>
      <w:b/>
      <w:caps/>
      <w:spacing w:val="5"/>
      <w:kern w:val="28"/>
      <w:sz w:val="22"/>
      <w:szCs w:val="52"/>
      <w:lang w:eastAsia="en-US"/>
    </w:rPr>
  </w:style>
  <w:style w:type="paragraph" w:customStyle="1" w:styleId="Default">
    <w:name w:val="Default"/>
    <w:rsid w:val="00D35336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Odkaznakoment">
    <w:name w:val="annotation reference"/>
    <w:uiPriority w:val="99"/>
    <w:rsid w:val="00EF057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rsid w:val="00EF057E"/>
    <w:rPr>
      <w:sz w:val="20"/>
      <w:szCs w:val="20"/>
    </w:rPr>
  </w:style>
  <w:style w:type="character" w:customStyle="1" w:styleId="TextkomenteChar">
    <w:name w:val="Text komentáře Char"/>
    <w:link w:val="Textkomente"/>
    <w:uiPriority w:val="99"/>
    <w:rsid w:val="00EF057E"/>
    <w:rPr>
      <w:lang w:eastAsia="en-US"/>
    </w:rPr>
  </w:style>
  <w:style w:type="paragraph" w:styleId="Pedmtkomente">
    <w:name w:val="annotation subject"/>
    <w:basedOn w:val="Textkomente"/>
    <w:next w:val="Textkomente"/>
    <w:link w:val="PedmtkomenteChar"/>
    <w:rsid w:val="00EF057E"/>
    <w:rPr>
      <w:b/>
      <w:bCs/>
    </w:rPr>
  </w:style>
  <w:style w:type="character" w:customStyle="1" w:styleId="PedmtkomenteChar">
    <w:name w:val="Předmět komentáře Char"/>
    <w:link w:val="Pedmtkomente"/>
    <w:rsid w:val="00EF057E"/>
    <w:rPr>
      <w:b/>
      <w:bCs/>
      <w:lang w:eastAsia="en-US"/>
    </w:rPr>
  </w:style>
  <w:style w:type="paragraph" w:customStyle="1" w:styleId="CharChar1CharCharCharCharCharCharCharCharCharCharCharCharChar">
    <w:name w:val="Char Char1 Char Char Char Char Char Char Char Char Char Char Char Char Char"/>
    <w:basedOn w:val="Normln"/>
    <w:rsid w:val="00F77B57"/>
    <w:pPr>
      <w:spacing w:before="0" w:after="160" w:line="240" w:lineRule="exact"/>
      <w:jc w:val="left"/>
    </w:pPr>
    <w:rPr>
      <w:rFonts w:ascii="Verdana" w:hAnsi="Verdana"/>
      <w:sz w:val="20"/>
      <w:szCs w:val="20"/>
      <w:lang w:val="en-US"/>
    </w:rPr>
  </w:style>
  <w:style w:type="character" w:styleId="Siln">
    <w:name w:val="Strong"/>
    <w:uiPriority w:val="22"/>
    <w:qFormat/>
    <w:rsid w:val="00F74D44"/>
    <w:rPr>
      <w:b/>
      <w:bCs/>
    </w:rPr>
  </w:style>
  <w:style w:type="character" w:customStyle="1" w:styleId="apple-converted-space">
    <w:name w:val="apple-converted-space"/>
    <w:rsid w:val="00991553"/>
  </w:style>
  <w:style w:type="paragraph" w:styleId="Prosttext">
    <w:name w:val="Plain Text"/>
    <w:basedOn w:val="Normln"/>
    <w:link w:val="ProsttextChar"/>
    <w:uiPriority w:val="99"/>
    <w:unhideWhenUsed/>
    <w:rsid w:val="00E33E4B"/>
    <w:pPr>
      <w:spacing w:before="0" w:after="0"/>
      <w:jc w:val="left"/>
    </w:pPr>
    <w:rPr>
      <w:rFonts w:ascii="Calibri" w:eastAsia="Calibri" w:hAnsi="Calibri"/>
      <w:szCs w:val="21"/>
      <w:lang w:val="sk-SK"/>
    </w:rPr>
  </w:style>
  <w:style w:type="character" w:customStyle="1" w:styleId="ProsttextChar">
    <w:name w:val="Prostý text Char"/>
    <w:link w:val="Prosttext"/>
    <w:uiPriority w:val="99"/>
    <w:rsid w:val="00E33E4B"/>
    <w:rPr>
      <w:rFonts w:ascii="Calibri" w:eastAsia="Calibri" w:hAnsi="Calibri"/>
      <w:sz w:val="22"/>
      <w:szCs w:val="21"/>
      <w:lang w:val="sk-SK" w:eastAsia="en-US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FD691F"/>
    <w:rPr>
      <w:color w:val="605E5C"/>
      <w:shd w:val="clear" w:color="auto" w:fill="E1DFDD"/>
    </w:rPr>
  </w:style>
  <w:style w:type="paragraph" w:styleId="Normlnweb">
    <w:name w:val="Normal (Web)"/>
    <w:basedOn w:val="Normln"/>
    <w:uiPriority w:val="99"/>
    <w:unhideWhenUsed/>
    <w:rsid w:val="009735F4"/>
    <w:pPr>
      <w:spacing w:before="100" w:beforeAutospacing="1" w:after="100" w:afterAutospacing="1"/>
      <w:jc w:val="left"/>
    </w:pPr>
    <w:rPr>
      <w:sz w:val="24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04165"/>
    <w:rPr>
      <w:sz w:val="18"/>
      <w:lang w:eastAsia="en-US"/>
    </w:rPr>
  </w:style>
  <w:style w:type="character" w:styleId="Sledovanodkaz">
    <w:name w:val="FollowedHyperlink"/>
    <w:basedOn w:val="Standardnpsmoodstavce"/>
    <w:rsid w:val="007030D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8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4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1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0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7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20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9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4928FC-5C16-4A47-8E11-DC44EF040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552</Words>
  <Characters>3258</Characters>
  <Application>Microsoft Office Word</Application>
  <DocSecurity>0</DocSecurity>
  <Lines>27</Lines>
  <Paragraphs>7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Havel &amp; Holasek</Company>
  <LinksUpToDate>false</LinksUpToDate>
  <CharactersWithSpaces>3803</CharactersWithSpaces>
  <SharedDoc>false</SharedDoc>
  <HLinks>
    <vt:vector size="12" baseType="variant">
      <vt:variant>
        <vt:i4>3604575</vt:i4>
      </vt:variant>
      <vt:variant>
        <vt:i4>3</vt:i4>
      </vt:variant>
      <vt:variant>
        <vt:i4>0</vt:i4>
      </vt:variant>
      <vt:variant>
        <vt:i4>5</vt:i4>
      </vt:variant>
      <vt:variant>
        <vt:lpwstr>mailto:sandra.bazikova@havelpartners.cz</vt:lpwstr>
      </vt:variant>
      <vt:variant>
        <vt:lpwstr/>
      </vt:variant>
      <vt:variant>
        <vt:i4>1441822</vt:i4>
      </vt:variant>
      <vt:variant>
        <vt:i4>0</vt:i4>
      </vt:variant>
      <vt:variant>
        <vt:i4>0</vt:i4>
      </vt:variant>
      <vt:variant>
        <vt:i4>5</vt:i4>
      </vt:variant>
      <vt:variant>
        <vt:lpwstr>http://www.havelpartners.cz/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Klára Donathová</dc:creator>
  <cp:keywords/>
  <cp:lastModifiedBy>Kocmanek Jakub</cp:lastModifiedBy>
  <cp:revision>4</cp:revision>
  <cp:lastPrinted>2021-09-30T10:08:00Z</cp:lastPrinted>
  <dcterms:created xsi:type="dcterms:W3CDTF">2021-09-30T10:08:00Z</dcterms:created>
  <dcterms:modified xsi:type="dcterms:W3CDTF">2021-09-30T10:11:00Z</dcterms:modified>
</cp:coreProperties>
</file>