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019E" w14:textId="0EA676D5" w:rsidR="004415CB" w:rsidRPr="006A035D" w:rsidRDefault="00320E30" w:rsidP="00D91404">
      <w:pPr>
        <w:spacing w:after="360"/>
        <w:jc w:val="both"/>
        <w:rPr>
          <w:rFonts w:eastAsia="Times New Roman" w:cs="Calibri"/>
          <w:b/>
          <w:bCs/>
          <w:sz w:val="28"/>
          <w:lang w:eastAsia="cs-CZ"/>
        </w:rPr>
      </w:pPr>
      <w:r w:rsidRPr="00C11015">
        <w:rPr>
          <w:rFonts w:eastAsia="Times New Roman" w:cs="Calibri"/>
          <w:b/>
          <w:bCs/>
          <w:sz w:val="28"/>
          <w:lang w:eastAsia="cs-CZ"/>
        </w:rPr>
        <w:t xml:space="preserve">Platforma Rozumné právo: </w:t>
      </w:r>
      <w:r w:rsidR="00906B82" w:rsidRPr="00C11015">
        <w:rPr>
          <w:rFonts w:eastAsia="Times New Roman" w:cs="Calibri"/>
          <w:b/>
          <w:bCs/>
          <w:sz w:val="28"/>
          <w:lang w:eastAsia="cs-CZ"/>
        </w:rPr>
        <w:t xml:space="preserve">On-line </w:t>
      </w:r>
      <w:r w:rsidR="00906B82" w:rsidRPr="006A035D">
        <w:rPr>
          <w:rFonts w:eastAsia="Times New Roman" w:cs="Calibri"/>
          <w:b/>
          <w:bCs/>
          <w:sz w:val="28"/>
          <w:lang w:eastAsia="cs-CZ"/>
        </w:rPr>
        <w:t>s</w:t>
      </w:r>
      <w:r w:rsidR="002C0A0B" w:rsidRPr="006A035D">
        <w:rPr>
          <w:rFonts w:eastAsia="Times New Roman" w:cs="Calibri"/>
          <w:b/>
          <w:bCs/>
          <w:sz w:val="28"/>
          <w:lang w:eastAsia="cs-CZ"/>
        </w:rPr>
        <w:t xml:space="preserve">oudní jednání </w:t>
      </w:r>
      <w:r w:rsidR="00906B82" w:rsidRPr="006A035D">
        <w:rPr>
          <w:rFonts w:eastAsia="Times New Roman" w:cs="Calibri"/>
          <w:b/>
          <w:bCs/>
          <w:sz w:val="28"/>
          <w:lang w:eastAsia="cs-CZ"/>
        </w:rPr>
        <w:t>jsou</w:t>
      </w:r>
      <w:r w:rsidR="002C0A0B" w:rsidRPr="006A035D">
        <w:rPr>
          <w:rFonts w:eastAsia="Times New Roman" w:cs="Calibri"/>
          <w:b/>
          <w:bCs/>
          <w:sz w:val="28"/>
          <w:lang w:eastAsia="cs-CZ"/>
        </w:rPr>
        <w:t xml:space="preserve"> přínosná i po skončení pandemi</w:t>
      </w:r>
      <w:r w:rsidR="00906B82" w:rsidRPr="006A035D">
        <w:rPr>
          <w:rFonts w:eastAsia="Times New Roman" w:cs="Calibri"/>
          <w:b/>
          <w:bCs/>
          <w:sz w:val="28"/>
          <w:lang w:eastAsia="cs-CZ"/>
        </w:rPr>
        <w:t>e</w:t>
      </w:r>
    </w:p>
    <w:p w14:paraId="16681C78" w14:textId="64F75726" w:rsidR="00AE22F3" w:rsidRPr="00A22394" w:rsidRDefault="00320E30" w:rsidP="009D2C6F">
      <w:pPr>
        <w:spacing w:after="360"/>
        <w:jc w:val="both"/>
        <w:rPr>
          <w:rFonts w:cs="Calibri"/>
          <w:b/>
        </w:rPr>
      </w:pPr>
      <w:r w:rsidRPr="006A035D">
        <w:rPr>
          <w:rFonts w:cs="Calibri"/>
          <w:b/>
        </w:rPr>
        <w:t xml:space="preserve">V Praze </w:t>
      </w:r>
      <w:r w:rsidR="006007C5">
        <w:rPr>
          <w:rFonts w:cs="Calibri"/>
          <w:b/>
        </w:rPr>
        <w:t>30</w:t>
      </w:r>
      <w:r w:rsidRPr="006A035D">
        <w:rPr>
          <w:rFonts w:cs="Calibri"/>
          <w:b/>
        </w:rPr>
        <w:t xml:space="preserve">. </w:t>
      </w:r>
      <w:r w:rsidR="002C0A0B" w:rsidRPr="006A035D">
        <w:rPr>
          <w:rFonts w:cs="Calibri"/>
          <w:b/>
        </w:rPr>
        <w:t>září</w:t>
      </w:r>
      <w:r w:rsidRPr="006A035D">
        <w:rPr>
          <w:rFonts w:cs="Calibri"/>
          <w:b/>
        </w:rPr>
        <w:t xml:space="preserve"> 2021</w:t>
      </w:r>
      <w:r w:rsidRPr="00C11015">
        <w:rPr>
          <w:rFonts w:cs="Calibri"/>
          <w:b/>
        </w:rPr>
        <w:t xml:space="preserve"> –</w:t>
      </w:r>
      <w:r w:rsidR="006C22C0">
        <w:rPr>
          <w:rFonts w:cs="Calibri"/>
          <w:b/>
        </w:rPr>
        <w:t xml:space="preserve"> </w:t>
      </w:r>
      <w:r w:rsidR="00554DD6">
        <w:rPr>
          <w:rFonts w:cs="Calibri"/>
          <w:b/>
        </w:rPr>
        <w:t xml:space="preserve">Pandemie COVID-19 zasáhla také do běžného chodu soudů. </w:t>
      </w:r>
      <w:r w:rsidR="002C0A0B" w:rsidRPr="00C11015">
        <w:rPr>
          <w:rFonts w:cs="Calibri"/>
          <w:b/>
        </w:rPr>
        <w:t xml:space="preserve">Omezení způsobená pandemií </w:t>
      </w:r>
      <w:r w:rsidR="00554DD6">
        <w:rPr>
          <w:rFonts w:cs="Calibri"/>
          <w:b/>
        </w:rPr>
        <w:t>však</w:t>
      </w:r>
      <w:r w:rsidR="00554DD6" w:rsidRPr="00C11015">
        <w:rPr>
          <w:rFonts w:cs="Calibri"/>
          <w:b/>
        </w:rPr>
        <w:t xml:space="preserve"> </w:t>
      </w:r>
      <w:r w:rsidR="002C0A0B" w:rsidRPr="00C11015">
        <w:rPr>
          <w:rFonts w:cs="Calibri"/>
          <w:b/>
        </w:rPr>
        <w:t xml:space="preserve">mohou </w:t>
      </w:r>
      <w:r w:rsidR="002C0A0B" w:rsidRPr="00626A3B">
        <w:rPr>
          <w:rFonts w:cs="Calibri"/>
          <w:b/>
        </w:rPr>
        <w:t xml:space="preserve">přispět k urychlení elektronizace justice a soudních jednání. Užití on-line formy soudních jednání </w:t>
      </w:r>
      <w:r w:rsidR="00906B82" w:rsidRPr="006A035D">
        <w:rPr>
          <w:rFonts w:cs="Calibri"/>
          <w:b/>
        </w:rPr>
        <w:t>je</w:t>
      </w:r>
      <w:r w:rsidR="002C0A0B" w:rsidRPr="006A035D">
        <w:rPr>
          <w:rFonts w:cs="Calibri"/>
          <w:b/>
        </w:rPr>
        <w:t xml:space="preserve"> přitom přínosné nejen za nouzového stavu nebo v době pandemické pohotovosti, </w:t>
      </w:r>
      <w:r w:rsidR="00906B82" w:rsidRPr="006A035D">
        <w:rPr>
          <w:rFonts w:cs="Calibri"/>
          <w:b/>
        </w:rPr>
        <w:t>ale i po skončení omezení</w:t>
      </w:r>
      <w:r w:rsidR="002C0A0B" w:rsidRPr="006A035D">
        <w:rPr>
          <w:rFonts w:cs="Calibri"/>
          <w:b/>
        </w:rPr>
        <w:t xml:space="preserve">. </w:t>
      </w:r>
      <w:r w:rsidR="00554DD6" w:rsidRPr="00554DD6">
        <w:rPr>
          <w:rFonts w:cs="Calibri"/>
          <w:b/>
        </w:rPr>
        <w:t>Členové platformy Rozumné právo proto obecně podporují rozšíření varianty soudních jednání on-line, zejména pak v oblasti občanského soudního řízení a správního soudnictví.</w:t>
      </w:r>
    </w:p>
    <w:p w14:paraId="5C90C799" w14:textId="77777777" w:rsidR="000275B3" w:rsidRPr="008F2B15" w:rsidRDefault="000275B3" w:rsidP="009D2C6F">
      <w:pPr>
        <w:spacing w:after="120"/>
        <w:jc w:val="both"/>
        <w:rPr>
          <w:rFonts w:eastAsia="Times New Roman" w:cs="Calibri"/>
          <w:b/>
          <w:bCs/>
          <w:lang w:eastAsia="cs-CZ"/>
        </w:rPr>
      </w:pPr>
      <w:r w:rsidRPr="008F2B15">
        <w:rPr>
          <w:rFonts w:eastAsia="Times New Roman" w:cs="Calibri"/>
          <w:b/>
          <w:bCs/>
          <w:lang w:eastAsia="cs-CZ"/>
        </w:rPr>
        <w:t>Doporučení:</w:t>
      </w:r>
    </w:p>
    <w:p w14:paraId="17B3CB5D" w14:textId="77777777" w:rsidR="002C0A0B" w:rsidRPr="002C0A0B" w:rsidRDefault="002C0A0B" w:rsidP="002C0A0B">
      <w:pPr>
        <w:numPr>
          <w:ilvl w:val="0"/>
          <w:numId w:val="7"/>
        </w:numPr>
        <w:spacing w:after="120"/>
        <w:jc w:val="both"/>
        <w:rPr>
          <w:b/>
        </w:rPr>
      </w:pPr>
      <w:r w:rsidRPr="002C0A0B">
        <w:rPr>
          <w:b/>
        </w:rPr>
        <w:t>Platforma Rozumné právo podporuje formu vedení soudních jednání on-line všude tam, kde to bude vhodné a účelné, a to nejen v období uplatňování pandemických omezujících opatření, nýbrž obecně;</w:t>
      </w:r>
    </w:p>
    <w:p w14:paraId="38AE771B" w14:textId="63E217DE" w:rsidR="002C0A0B" w:rsidRPr="002C0A0B" w:rsidRDefault="002C0A0B" w:rsidP="002C0A0B">
      <w:pPr>
        <w:numPr>
          <w:ilvl w:val="0"/>
          <w:numId w:val="7"/>
        </w:numPr>
        <w:spacing w:after="120"/>
        <w:jc w:val="both"/>
        <w:rPr>
          <w:b/>
        </w:rPr>
      </w:pPr>
      <w:r w:rsidRPr="002C0A0B">
        <w:rPr>
          <w:b/>
        </w:rPr>
        <w:t xml:space="preserve">Nová procesní pravidla by měla umožnit soudům uskutečnit </w:t>
      </w:r>
      <w:r w:rsidR="00554DD6">
        <w:rPr>
          <w:b/>
        </w:rPr>
        <w:t xml:space="preserve">ústní </w:t>
      </w:r>
      <w:r w:rsidRPr="002C0A0B">
        <w:rPr>
          <w:b/>
        </w:rPr>
        <w:t xml:space="preserve">jednání on-line na základě </w:t>
      </w:r>
      <w:r w:rsidR="00906B82">
        <w:rPr>
          <w:b/>
        </w:rPr>
        <w:t>vlastního</w:t>
      </w:r>
      <w:r w:rsidR="00906B82" w:rsidRPr="002C0A0B">
        <w:rPr>
          <w:b/>
        </w:rPr>
        <w:t xml:space="preserve"> </w:t>
      </w:r>
      <w:r w:rsidRPr="002C0A0B">
        <w:rPr>
          <w:b/>
        </w:rPr>
        <w:t>uvážení, aniž</w:t>
      </w:r>
      <w:r>
        <w:rPr>
          <w:b/>
        </w:rPr>
        <w:t> </w:t>
      </w:r>
      <w:r w:rsidRPr="002C0A0B">
        <w:rPr>
          <w:b/>
        </w:rPr>
        <w:t xml:space="preserve">by k tomu bylo zapotřebí výslovného souhlasu všech účastníků řízení. Pokud se bude účastník řízení chtít účastnit osobně, </w:t>
      </w:r>
      <w:r w:rsidR="00906B82">
        <w:rPr>
          <w:b/>
        </w:rPr>
        <w:t>musí</w:t>
      </w:r>
      <w:r w:rsidRPr="002C0A0B">
        <w:rPr>
          <w:b/>
        </w:rPr>
        <w:t xml:space="preserve"> mu to být umožněno;</w:t>
      </w:r>
    </w:p>
    <w:p w14:paraId="062C5F60" w14:textId="37325B1B" w:rsidR="002C0A0B" w:rsidRPr="002C0A0B" w:rsidRDefault="002C0A0B" w:rsidP="00473D66">
      <w:pPr>
        <w:numPr>
          <w:ilvl w:val="0"/>
          <w:numId w:val="7"/>
        </w:numPr>
        <w:spacing w:after="120"/>
        <w:jc w:val="both"/>
        <w:rPr>
          <w:b/>
        </w:rPr>
      </w:pPr>
      <w:r w:rsidRPr="002C0A0B">
        <w:rPr>
          <w:b/>
        </w:rPr>
        <w:t>Legislativní řešení by mělo zohlednit důležité specifické aspekty spojené s touto formou vedení soudních jednání</w:t>
      </w:r>
      <w:r w:rsidR="00906B82">
        <w:rPr>
          <w:b/>
        </w:rPr>
        <w:t>. Jde</w:t>
      </w:r>
      <w:r w:rsidRPr="002C0A0B">
        <w:rPr>
          <w:b/>
        </w:rPr>
        <w:t xml:space="preserve"> zejména </w:t>
      </w:r>
      <w:r w:rsidR="00906B82">
        <w:rPr>
          <w:b/>
        </w:rPr>
        <w:t xml:space="preserve">o </w:t>
      </w:r>
      <w:r w:rsidRPr="002C0A0B">
        <w:rPr>
          <w:b/>
        </w:rPr>
        <w:t>nastavení zákonných předpokladů pro vedení soudního jednání on-line, požadavky na</w:t>
      </w:r>
      <w:r>
        <w:rPr>
          <w:b/>
        </w:rPr>
        <w:t> </w:t>
      </w:r>
      <w:r w:rsidRPr="002C0A0B">
        <w:rPr>
          <w:b/>
        </w:rPr>
        <w:t>identifikaci účastníků, řešení rizika ovlivňování vyjadřování účastníků, požadavky na protokolaci průběhu jednání, provádění důkazů, vyhlašování rozhodnutí, zajištění možnosti účasti veřejnosti či požadavky na řešení případného výpadku spojení</w:t>
      </w:r>
      <w:r w:rsidR="00906B82">
        <w:rPr>
          <w:b/>
        </w:rPr>
        <w:t xml:space="preserve"> apod.</w:t>
      </w:r>
      <w:r w:rsidRPr="002C0A0B">
        <w:rPr>
          <w:b/>
        </w:rPr>
        <w:t>;</w:t>
      </w:r>
    </w:p>
    <w:p w14:paraId="4424FBBE" w14:textId="21DDF314" w:rsidR="00D91404" w:rsidRPr="002C0A0B" w:rsidRDefault="002C0A0B" w:rsidP="000D23B1">
      <w:pPr>
        <w:numPr>
          <w:ilvl w:val="0"/>
          <w:numId w:val="7"/>
        </w:numPr>
        <w:spacing w:after="360"/>
        <w:jc w:val="both"/>
        <w:rPr>
          <w:b/>
        </w:rPr>
      </w:pPr>
      <w:r w:rsidRPr="002C0A0B">
        <w:rPr>
          <w:b/>
        </w:rPr>
        <w:t xml:space="preserve">Předpokladem úspěšné realizace vedení soudních jednání on-line je také důkladná příprava soudců, ale též soudních úředníků, </w:t>
      </w:r>
      <w:r w:rsidR="006C22C0">
        <w:rPr>
          <w:b/>
        </w:rPr>
        <w:t>funkcionářů</w:t>
      </w:r>
      <w:r w:rsidR="006C22C0" w:rsidRPr="002C0A0B">
        <w:rPr>
          <w:b/>
        </w:rPr>
        <w:t xml:space="preserve"> </w:t>
      </w:r>
      <w:r w:rsidRPr="002C0A0B">
        <w:rPr>
          <w:b/>
        </w:rPr>
        <w:t xml:space="preserve">soudů a pracovníků IT, jakož i </w:t>
      </w:r>
      <w:r w:rsidR="00906B82">
        <w:rPr>
          <w:b/>
        </w:rPr>
        <w:t xml:space="preserve">dostatečné </w:t>
      </w:r>
      <w:r w:rsidRPr="002C0A0B">
        <w:rPr>
          <w:b/>
        </w:rPr>
        <w:t>vybavení soudů příslušnými technickými prostředky, které využití této formy v praxi skutečně umožní.</w:t>
      </w:r>
    </w:p>
    <w:p w14:paraId="473A5203" w14:textId="5AC2F8B1" w:rsidR="002C0A0B" w:rsidRPr="002C0A0B" w:rsidRDefault="00D03A5F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>
        <w:rPr>
          <w:spacing w:val="-4"/>
        </w:rPr>
        <w:t xml:space="preserve">V současné době </w:t>
      </w:r>
      <w:r w:rsidR="002C0A0B" w:rsidRPr="002C0A0B">
        <w:rPr>
          <w:spacing w:val="-4"/>
        </w:rPr>
        <w:t xml:space="preserve">se on-line formy soudního jednání využívá v rostoucí, byť stále ještě </w:t>
      </w:r>
      <w:r w:rsidR="00554DD6">
        <w:rPr>
          <w:spacing w:val="-4"/>
        </w:rPr>
        <w:t>poměrně</w:t>
      </w:r>
      <w:r w:rsidR="00554DD6" w:rsidRPr="002C0A0B">
        <w:rPr>
          <w:spacing w:val="-4"/>
        </w:rPr>
        <w:t xml:space="preserve"> </w:t>
      </w:r>
      <w:r w:rsidR="002C0A0B" w:rsidRPr="002C0A0B">
        <w:rPr>
          <w:spacing w:val="-4"/>
        </w:rPr>
        <w:t xml:space="preserve">omezené míře v rámci civilního </w:t>
      </w:r>
      <w:r>
        <w:rPr>
          <w:spacing w:val="-4"/>
        </w:rPr>
        <w:t>řízení</w:t>
      </w:r>
      <w:r w:rsidR="002C0A0B">
        <w:rPr>
          <w:spacing w:val="-4"/>
        </w:rPr>
        <w:t>. Podmínkou je</w:t>
      </w:r>
      <w:r w:rsidR="002C0A0B" w:rsidRPr="002C0A0B">
        <w:rPr>
          <w:spacing w:val="-4"/>
        </w:rPr>
        <w:t xml:space="preserve"> výslovný souhlas vš</w:t>
      </w:r>
      <w:r w:rsidR="002C0A0B">
        <w:rPr>
          <w:spacing w:val="-4"/>
        </w:rPr>
        <w:t>e</w:t>
      </w:r>
      <w:r w:rsidR="002C0A0B" w:rsidRPr="002C0A0B">
        <w:rPr>
          <w:spacing w:val="-4"/>
        </w:rPr>
        <w:t>ch účastn</w:t>
      </w:r>
      <w:r w:rsidR="002C0A0B">
        <w:rPr>
          <w:spacing w:val="-4"/>
        </w:rPr>
        <w:t>íků</w:t>
      </w:r>
      <w:r w:rsidR="002C0A0B" w:rsidRPr="002C0A0B">
        <w:rPr>
          <w:spacing w:val="-4"/>
        </w:rPr>
        <w:t xml:space="preserve"> daného řízení, což by</w:t>
      </w:r>
      <w:r w:rsidR="002C0A0B">
        <w:rPr>
          <w:spacing w:val="-4"/>
        </w:rPr>
        <w:t>, dle názoru</w:t>
      </w:r>
      <w:r w:rsidR="00C11015">
        <w:rPr>
          <w:spacing w:val="-4"/>
        </w:rPr>
        <w:t xml:space="preserve"> platformy</w:t>
      </w:r>
      <w:r w:rsidR="00554DD6">
        <w:rPr>
          <w:spacing w:val="-4"/>
        </w:rPr>
        <w:t xml:space="preserve"> Rozumné právo</w:t>
      </w:r>
      <w:r w:rsidR="002C0A0B">
        <w:rPr>
          <w:spacing w:val="-4"/>
        </w:rPr>
        <w:t xml:space="preserve">, </w:t>
      </w:r>
      <w:r w:rsidR="002C0A0B" w:rsidRPr="002C0A0B">
        <w:rPr>
          <w:spacing w:val="-4"/>
        </w:rPr>
        <w:t xml:space="preserve">nemělo být cílovým stavem, ale naopak stavem dočasným. V trestním řízení je upravena možnost </w:t>
      </w:r>
      <w:r w:rsidRPr="002C0A0B">
        <w:rPr>
          <w:spacing w:val="-4"/>
        </w:rPr>
        <w:t xml:space="preserve">využívat </w:t>
      </w:r>
      <w:r w:rsidR="002C0A0B" w:rsidRPr="002C0A0B">
        <w:rPr>
          <w:spacing w:val="-4"/>
        </w:rPr>
        <w:t>při provádění úkonů videokonferenčního zařízení, umožňuje-li to povaha těchto úkonů a je-li to technicky možné, v případech, kdy je to potřebné pro ochranu práv osob, zejména s ohledem na jejich věk nebo zdravotní stav, nebo vyžadují-li to bezpečnostní anebo jiné závažné důvody (srov. § 52a tr. řádu).</w:t>
      </w:r>
    </w:p>
    <w:p w14:paraId="24397F29" w14:textId="04CB8183" w:rsidR="00554DD6" w:rsidRPr="00701DDB" w:rsidRDefault="002C0A0B" w:rsidP="00554DD6">
      <w:pPr>
        <w:pStyle w:val="Odstavecseseznamem"/>
        <w:numPr>
          <w:ilvl w:val="0"/>
          <w:numId w:val="2"/>
        </w:numPr>
        <w:spacing w:after="240"/>
        <w:jc w:val="both"/>
        <w:rPr>
          <w:spacing w:val="-4"/>
        </w:rPr>
      </w:pPr>
      <w:r w:rsidRPr="006A035D">
        <w:rPr>
          <w:b/>
          <w:bCs/>
          <w:spacing w:val="-4"/>
        </w:rPr>
        <w:t xml:space="preserve">Zavedení on-line formy soudního jednání v širším rozsahu </w:t>
      </w:r>
      <w:r w:rsidR="00D03A5F">
        <w:rPr>
          <w:b/>
          <w:bCs/>
          <w:spacing w:val="-4"/>
        </w:rPr>
        <w:t>přispěje</w:t>
      </w:r>
      <w:r w:rsidRPr="006A035D">
        <w:rPr>
          <w:b/>
          <w:bCs/>
          <w:spacing w:val="-4"/>
        </w:rPr>
        <w:t xml:space="preserve"> k vyšší efektivitě justice, </w:t>
      </w:r>
      <w:r w:rsidR="00D03A5F">
        <w:rPr>
          <w:b/>
          <w:bCs/>
          <w:spacing w:val="-4"/>
        </w:rPr>
        <w:t xml:space="preserve">tedy </w:t>
      </w:r>
      <w:r w:rsidRPr="006A035D">
        <w:rPr>
          <w:b/>
          <w:bCs/>
          <w:spacing w:val="-4"/>
        </w:rPr>
        <w:t xml:space="preserve">rychlosti </w:t>
      </w:r>
      <w:r w:rsidR="00D03A5F">
        <w:rPr>
          <w:b/>
          <w:bCs/>
          <w:spacing w:val="-4"/>
        </w:rPr>
        <w:t>i</w:t>
      </w:r>
      <w:r w:rsidRPr="006A035D">
        <w:rPr>
          <w:b/>
          <w:bCs/>
          <w:spacing w:val="-4"/>
        </w:rPr>
        <w:t xml:space="preserve"> hospodárnosti</w:t>
      </w:r>
      <w:r w:rsidR="00D03A5F">
        <w:rPr>
          <w:b/>
          <w:bCs/>
          <w:spacing w:val="-4"/>
        </w:rPr>
        <w:t xml:space="preserve"> soudního řízení</w:t>
      </w:r>
      <w:r w:rsidRPr="006A035D">
        <w:rPr>
          <w:b/>
          <w:bCs/>
          <w:spacing w:val="-4"/>
        </w:rPr>
        <w:t xml:space="preserve">. </w:t>
      </w:r>
      <w:r w:rsidR="00D03A5F">
        <w:rPr>
          <w:b/>
          <w:bCs/>
          <w:spacing w:val="-4"/>
        </w:rPr>
        <w:t>Zvýší též</w:t>
      </w:r>
      <w:r w:rsidRPr="006A035D">
        <w:rPr>
          <w:b/>
          <w:bCs/>
          <w:spacing w:val="-4"/>
        </w:rPr>
        <w:t xml:space="preserve"> </w:t>
      </w:r>
      <w:r w:rsidR="00D03A5F" w:rsidRPr="006A035D">
        <w:rPr>
          <w:b/>
          <w:bCs/>
          <w:spacing w:val="-4"/>
        </w:rPr>
        <w:t>motivac</w:t>
      </w:r>
      <w:r w:rsidR="00D03A5F">
        <w:rPr>
          <w:b/>
          <w:bCs/>
          <w:spacing w:val="-4"/>
        </w:rPr>
        <w:t>i</w:t>
      </w:r>
      <w:r w:rsidR="00D03A5F" w:rsidRPr="006A035D">
        <w:rPr>
          <w:b/>
          <w:bCs/>
          <w:spacing w:val="-4"/>
        </w:rPr>
        <w:t xml:space="preserve"> </w:t>
      </w:r>
      <w:r w:rsidRPr="006A035D">
        <w:rPr>
          <w:b/>
          <w:bCs/>
          <w:spacing w:val="-4"/>
        </w:rPr>
        <w:t>účastníků řízení k aktivní účasti na jednání</w:t>
      </w:r>
      <w:r w:rsidRPr="002C0A0B">
        <w:rPr>
          <w:spacing w:val="-4"/>
        </w:rPr>
        <w:t xml:space="preserve">, zejména pak u účastníků zahraničních, pro něž </w:t>
      </w:r>
      <w:r w:rsidR="00D03A5F">
        <w:rPr>
          <w:spacing w:val="-4"/>
        </w:rPr>
        <w:t>je osobní</w:t>
      </w:r>
      <w:r w:rsidRPr="002C0A0B">
        <w:rPr>
          <w:spacing w:val="-4"/>
        </w:rPr>
        <w:t xml:space="preserve"> účast </w:t>
      </w:r>
      <w:r w:rsidR="00D03A5F">
        <w:rPr>
          <w:spacing w:val="-4"/>
        </w:rPr>
        <w:t>složitá</w:t>
      </w:r>
      <w:r w:rsidRPr="002C0A0B">
        <w:rPr>
          <w:spacing w:val="-4"/>
        </w:rPr>
        <w:t xml:space="preserve"> či</w:t>
      </w:r>
      <w:r>
        <w:rPr>
          <w:spacing w:val="-4"/>
        </w:rPr>
        <w:t> </w:t>
      </w:r>
      <w:r w:rsidRPr="002C0A0B">
        <w:rPr>
          <w:spacing w:val="-4"/>
        </w:rPr>
        <w:t>nemožná</w:t>
      </w:r>
      <w:r w:rsidR="00554DD6">
        <w:rPr>
          <w:spacing w:val="-4"/>
        </w:rPr>
        <w:t>, a v každém případě je velmi nákladná.</w:t>
      </w:r>
      <w:r w:rsidRPr="002C0A0B">
        <w:rPr>
          <w:spacing w:val="-4"/>
        </w:rPr>
        <w:t xml:space="preserve"> </w:t>
      </w:r>
      <w:r w:rsidR="00554DD6" w:rsidRPr="00701DDB">
        <w:rPr>
          <w:spacing w:val="-4"/>
        </w:rPr>
        <w:t>On-line forma jednání rovněž umožní uchovávání zvukových a obrazových záznamů z jednání efektivněji a pravděpodobně i v lepší kvalitě, než je tomu u jednání prezenčního, což přispěje ke správnému zachycení jeho obsahu a k odstranění pochybností a námitek týkajících se obsahu protokolu z jednání.</w:t>
      </w:r>
    </w:p>
    <w:p w14:paraId="12621179" w14:textId="2ADCA348" w:rsidR="002C0A0B" w:rsidRPr="002C0A0B" w:rsidRDefault="002C0A0B" w:rsidP="00701DDB">
      <w:pPr>
        <w:pStyle w:val="Odstavecseseznamem"/>
        <w:spacing w:after="240"/>
        <w:ind w:left="360"/>
        <w:contextualSpacing w:val="0"/>
        <w:jc w:val="both"/>
        <w:rPr>
          <w:spacing w:val="-4"/>
        </w:rPr>
      </w:pPr>
    </w:p>
    <w:p w14:paraId="0C479BD6" w14:textId="794FA7F7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6A035D">
        <w:rPr>
          <w:b/>
          <w:bCs/>
          <w:spacing w:val="-4"/>
        </w:rPr>
        <w:lastRenderedPageBreak/>
        <w:t>On</w:t>
      </w:r>
      <w:r w:rsidR="00C11015">
        <w:rPr>
          <w:b/>
          <w:bCs/>
          <w:spacing w:val="-4"/>
        </w:rPr>
        <w:t>-</w:t>
      </w:r>
      <w:r w:rsidRPr="006A035D">
        <w:rPr>
          <w:b/>
          <w:bCs/>
          <w:spacing w:val="-4"/>
        </w:rPr>
        <w:t xml:space="preserve">line forma má také své limity, </w:t>
      </w:r>
      <w:r w:rsidR="00D03A5F">
        <w:rPr>
          <w:b/>
          <w:bCs/>
          <w:spacing w:val="-4"/>
        </w:rPr>
        <w:t>a to jak</w:t>
      </w:r>
      <w:r w:rsidR="00D03A5F" w:rsidRPr="006A035D">
        <w:rPr>
          <w:b/>
          <w:bCs/>
          <w:spacing w:val="-4"/>
        </w:rPr>
        <w:t xml:space="preserve"> </w:t>
      </w:r>
      <w:r w:rsidRPr="006A035D">
        <w:rPr>
          <w:b/>
          <w:bCs/>
          <w:spacing w:val="-4"/>
        </w:rPr>
        <w:t>z hlediska technických možností</w:t>
      </w:r>
      <w:r w:rsidR="00D03A5F">
        <w:rPr>
          <w:b/>
          <w:bCs/>
          <w:spacing w:val="-4"/>
        </w:rPr>
        <w:t xml:space="preserve">, tak </w:t>
      </w:r>
      <w:r w:rsidRPr="006A035D">
        <w:rPr>
          <w:b/>
          <w:bCs/>
          <w:spacing w:val="-4"/>
        </w:rPr>
        <w:t>z hlediska její nevhodnosti pro určité typy řízení, důkazní prostředky či jiné specifické okolnosti.</w:t>
      </w:r>
      <w:r w:rsidRPr="002C0A0B">
        <w:rPr>
          <w:spacing w:val="-4"/>
        </w:rPr>
        <w:t xml:space="preserve"> Například při výslechu svědka on</w:t>
      </w:r>
      <w:r w:rsidR="001A4BDD">
        <w:rPr>
          <w:spacing w:val="-4"/>
        </w:rPr>
        <w:t>-</w:t>
      </w:r>
      <w:r w:rsidRPr="002C0A0B">
        <w:rPr>
          <w:spacing w:val="-4"/>
        </w:rPr>
        <w:t>line bez současné osobní přítomnosti soudního úředníka by mohla být ohrožena věrohodnost důkazu, ať již z důvodu možného nátlaku nebo naopak možnosti ovlivnit obsah svědecké výpovědi prostřednictvím nápovědy ze strany třetí osoby</w:t>
      </w:r>
      <w:r w:rsidR="008638E2">
        <w:rPr>
          <w:spacing w:val="-4"/>
        </w:rPr>
        <w:t>;</w:t>
      </w:r>
      <w:r w:rsidRPr="002C0A0B">
        <w:rPr>
          <w:spacing w:val="-4"/>
        </w:rPr>
        <w:t xml:space="preserve"> </w:t>
      </w:r>
      <w:r w:rsidR="008638E2">
        <w:rPr>
          <w:spacing w:val="-4"/>
        </w:rPr>
        <w:t xml:space="preserve">potíže mohou být i s </w:t>
      </w:r>
      <w:r w:rsidRPr="002C0A0B">
        <w:rPr>
          <w:spacing w:val="-4"/>
        </w:rPr>
        <w:t>ověřením identity svědka. Rovněž provádění listinných důkazů může narazit na problémy v případě pochybností o pravosti listin či podpisů na nich učiněných. Význam zmíněných limitů se ale bude pravděpodobně během času snižovat zejména díky kontinuálnímu zvyšování úrovně technických prostředků</w:t>
      </w:r>
      <w:r w:rsidR="00554EF4">
        <w:rPr>
          <w:spacing w:val="-4"/>
        </w:rPr>
        <w:t>,</w:t>
      </w:r>
      <w:r w:rsidRPr="002C0A0B">
        <w:rPr>
          <w:spacing w:val="-4"/>
        </w:rPr>
        <w:t xml:space="preserve"> a</w:t>
      </w:r>
      <w:r w:rsidR="00554EF4">
        <w:rPr>
          <w:spacing w:val="-4"/>
        </w:rPr>
        <w:t xml:space="preserve"> tyto limity by </w:t>
      </w:r>
      <w:r w:rsidR="00554DD6">
        <w:rPr>
          <w:spacing w:val="-4"/>
        </w:rPr>
        <w:t xml:space="preserve">tedy </w:t>
      </w:r>
      <w:r w:rsidR="00554EF4">
        <w:rPr>
          <w:spacing w:val="-4"/>
        </w:rPr>
        <w:t>neměly b</w:t>
      </w:r>
      <w:r w:rsidRPr="002C0A0B">
        <w:rPr>
          <w:spacing w:val="-4"/>
        </w:rPr>
        <w:t xml:space="preserve">ránit ve snahách o větší rozšíření on-line formy v zásadě do všech typů soudních jednání. </w:t>
      </w:r>
      <w:r w:rsidR="008638E2">
        <w:rPr>
          <w:spacing w:val="-4"/>
        </w:rPr>
        <w:t>Vhodné on-line řešení také může odstranit či zmírnit omezení</w:t>
      </w:r>
      <w:r w:rsidR="00554DD6">
        <w:rPr>
          <w:spacing w:val="-4"/>
        </w:rPr>
        <w:t xml:space="preserve"> vyplývající z velikosti soudních jednacích síní. </w:t>
      </w:r>
      <w:r w:rsidRPr="002C0A0B">
        <w:rPr>
          <w:spacing w:val="-4"/>
        </w:rPr>
        <w:t>Pouze v některých specifických agendách (jako jsou např. některé agendy práva rodinného či péče o nezletilé, trestní řízení proti mladistvému) pravděpodobně nebude on</w:t>
      </w:r>
      <w:r w:rsidR="001A4BDD">
        <w:rPr>
          <w:spacing w:val="-4"/>
        </w:rPr>
        <w:t>-</w:t>
      </w:r>
      <w:r w:rsidRPr="002C0A0B">
        <w:rPr>
          <w:spacing w:val="-4"/>
        </w:rPr>
        <w:t xml:space="preserve">line jednání nikdy hrát dominantní </w:t>
      </w:r>
      <w:r w:rsidR="008638E2">
        <w:rPr>
          <w:spacing w:val="-4"/>
        </w:rPr>
        <w:t>roli</w:t>
      </w:r>
      <w:r w:rsidRPr="002C0A0B">
        <w:rPr>
          <w:spacing w:val="-4"/>
        </w:rPr>
        <w:t>. Oproti tomu v některých jiných (spory z obchodního styku, spory o práva duševního vlastnictví, spory v oblasti dopravy atd.) lze očekávat, že se jejich on</w:t>
      </w:r>
      <w:r w:rsidR="001A4BDD">
        <w:rPr>
          <w:spacing w:val="-4"/>
        </w:rPr>
        <w:t>-</w:t>
      </w:r>
      <w:r w:rsidRPr="002C0A0B">
        <w:rPr>
          <w:spacing w:val="-4"/>
        </w:rPr>
        <w:t xml:space="preserve">line </w:t>
      </w:r>
      <w:r w:rsidR="00554DD6">
        <w:rPr>
          <w:spacing w:val="-4"/>
        </w:rPr>
        <w:t>pro</w:t>
      </w:r>
      <w:r w:rsidRPr="002C0A0B">
        <w:rPr>
          <w:spacing w:val="-4"/>
        </w:rPr>
        <w:t xml:space="preserve">jednání stane </w:t>
      </w:r>
      <w:r w:rsidR="00554DD6">
        <w:rPr>
          <w:spacing w:val="-4"/>
        </w:rPr>
        <w:t xml:space="preserve">časem </w:t>
      </w:r>
      <w:r>
        <w:rPr>
          <w:spacing w:val="-4"/>
        </w:rPr>
        <w:t>výchozím</w:t>
      </w:r>
      <w:r w:rsidRPr="002C0A0B">
        <w:rPr>
          <w:spacing w:val="-4"/>
        </w:rPr>
        <w:t xml:space="preserve"> přístupem k jejich řešení. </w:t>
      </w:r>
    </w:p>
    <w:p w14:paraId="49047A12" w14:textId="37B4913A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2C0A0B">
        <w:rPr>
          <w:spacing w:val="-4"/>
        </w:rPr>
        <w:t>Ministerstvo spravedlnosti České republiky v současné době pracuje na přípravě jak provizorního, tak dlouhodobého legislativního řešení možného vedení soudních jednání v</w:t>
      </w:r>
      <w:r w:rsidR="001A4BDD">
        <w:rPr>
          <w:spacing w:val="-4"/>
        </w:rPr>
        <w:t> </w:t>
      </w:r>
      <w:r w:rsidRPr="002C0A0B">
        <w:rPr>
          <w:spacing w:val="-4"/>
        </w:rPr>
        <w:t>on</w:t>
      </w:r>
      <w:r w:rsidR="001A4BDD">
        <w:rPr>
          <w:spacing w:val="-4"/>
        </w:rPr>
        <w:t>-</w:t>
      </w:r>
      <w:r w:rsidRPr="002C0A0B">
        <w:rPr>
          <w:spacing w:val="-4"/>
        </w:rPr>
        <w:t xml:space="preserve">line prostředí bez nutnosti osobní přítomnosti účastníků soudních řízení v soudní síni. </w:t>
      </w:r>
    </w:p>
    <w:p w14:paraId="69BCC2C6" w14:textId="7FEBAFFA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2C0A0B">
        <w:rPr>
          <w:spacing w:val="-4"/>
        </w:rPr>
        <w:t xml:space="preserve">V rámci této snahy však exekutiva naráží na technologické nedostatky soudních zařízení (typicky na absenci dostatečného množství nahrávacích zařízení v dispozici jednotlivých soudů), i na absenci či nedostatečnou právní úpravu příslušných procesních předpisů. Například občanský soudní řád pojednává o využití videokonferenčních zařízení pouze v neobsáhlém ustanovení § 102a, které velmi stručně reguluje možnost zajistit účast či výslech osoby prostřednictvím videokonferenčního zařízení, a to navíc vždy pouze za přítomnosti osoby pověřené soudem. Právní úprava však již neobsahuje žádná konkrétní pravidla pro vedení </w:t>
      </w:r>
      <w:r w:rsidR="00554DD6">
        <w:rPr>
          <w:spacing w:val="-4"/>
        </w:rPr>
        <w:t>ústního jednání</w:t>
      </w:r>
      <w:r w:rsidR="00554DD6" w:rsidRPr="002C0A0B">
        <w:rPr>
          <w:spacing w:val="-4"/>
        </w:rPr>
        <w:t xml:space="preserve"> </w:t>
      </w:r>
      <w:r w:rsidRPr="002C0A0B">
        <w:rPr>
          <w:spacing w:val="-4"/>
        </w:rPr>
        <w:t xml:space="preserve">on-line, a tedy ani pro řešení konkrétních situací, které při takovém jednání mohou nastat, navíc počítá pouze s jednotlivými </w:t>
      </w:r>
      <w:r w:rsidR="00554DD6">
        <w:rPr>
          <w:spacing w:val="-4"/>
        </w:rPr>
        <w:t xml:space="preserve">procesními </w:t>
      </w:r>
      <w:r w:rsidRPr="002C0A0B">
        <w:rPr>
          <w:spacing w:val="-4"/>
        </w:rPr>
        <w:t xml:space="preserve">úkony, nikoli již s vedením celého jednání on-line. </w:t>
      </w:r>
    </w:p>
    <w:p w14:paraId="6D4C5ABD" w14:textId="7D3503F0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2C0A0B">
        <w:rPr>
          <w:spacing w:val="-4"/>
        </w:rPr>
        <w:t xml:space="preserve">Příkladem lze uvést, že občanský soudní řád výslovně </w:t>
      </w:r>
      <w:r w:rsidR="00554DD6">
        <w:rPr>
          <w:spacing w:val="-4"/>
        </w:rPr>
        <w:t>neupravuje</w:t>
      </w:r>
      <w:r w:rsidRPr="002C0A0B">
        <w:rPr>
          <w:spacing w:val="-4"/>
        </w:rPr>
        <w:t>, jak bude řešen případný výpadek spojení, byť lze pravděpodobně postupovat analogicky jako při odročování jednání. K dalším otázkám patří, jak zajistit možnost komunikovat s právním zástupcem bez vyrušení či odposlechu třetí osobou</w:t>
      </w:r>
      <w:r w:rsidR="00554DD6">
        <w:rPr>
          <w:spacing w:val="-4"/>
        </w:rPr>
        <w:t xml:space="preserve"> nebo</w:t>
      </w:r>
      <w:r w:rsidRPr="002C0A0B">
        <w:rPr>
          <w:spacing w:val="-4"/>
        </w:rPr>
        <w:t xml:space="preserve"> provádění listinných důkazů (včetně nahlížení do listin). Ostatní procesní předpisy (trestní řád či soudní řád správní) jsou na tom obdobně.</w:t>
      </w:r>
    </w:p>
    <w:p w14:paraId="6C68F601" w14:textId="77777777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2C0A0B">
        <w:rPr>
          <w:spacing w:val="-4"/>
        </w:rPr>
        <w:t xml:space="preserve">Aktuální snahou ministerstva spravedlnosti je proto zajistit možnost vedení soudních jednání v on-line prostředí prozatímně (ještě v roce 2021) nejprve výlučně na bázi dobrovolného souhlasu a systémově připravit všeobecné řešení pro soudní řízení do roku 2024. </w:t>
      </w:r>
    </w:p>
    <w:p w14:paraId="060DBD9A" w14:textId="73FB3C9A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2C0A0B">
        <w:rPr>
          <w:spacing w:val="-4"/>
        </w:rPr>
        <w:t>V dohledné době by tedy soudní jednání mohla probíhat v</w:t>
      </w:r>
      <w:r w:rsidR="001A4BDD">
        <w:rPr>
          <w:spacing w:val="-4"/>
        </w:rPr>
        <w:t> </w:t>
      </w:r>
      <w:r w:rsidRPr="002C0A0B">
        <w:rPr>
          <w:spacing w:val="-4"/>
        </w:rPr>
        <w:t>on</w:t>
      </w:r>
      <w:r w:rsidR="001A4BDD">
        <w:rPr>
          <w:spacing w:val="-4"/>
        </w:rPr>
        <w:t>-</w:t>
      </w:r>
      <w:r w:rsidRPr="002C0A0B">
        <w:rPr>
          <w:spacing w:val="-4"/>
        </w:rPr>
        <w:t>line prostředí pouze za předpokladu, že s tím všichni účastníci před samotným jednáním vysloví souhlas</w:t>
      </w:r>
      <w:r w:rsidR="00554EF4">
        <w:rPr>
          <w:spacing w:val="-4"/>
        </w:rPr>
        <w:t>. D</w:t>
      </w:r>
      <w:r w:rsidRPr="002C0A0B">
        <w:rPr>
          <w:spacing w:val="-4"/>
        </w:rPr>
        <w:t>o budoucna by</w:t>
      </w:r>
      <w:r w:rsidR="00554DD6">
        <w:rPr>
          <w:spacing w:val="-4"/>
        </w:rPr>
        <w:t xml:space="preserve">, </w:t>
      </w:r>
      <w:r w:rsidR="00554EF4">
        <w:rPr>
          <w:spacing w:val="-4"/>
        </w:rPr>
        <w:t>podle názoru platformy Rozumné právo,</w:t>
      </w:r>
      <w:r w:rsidRPr="002C0A0B">
        <w:rPr>
          <w:spacing w:val="-4"/>
        </w:rPr>
        <w:t xml:space="preserve"> </w:t>
      </w:r>
      <w:r w:rsidR="00554DD6">
        <w:rPr>
          <w:spacing w:val="-4"/>
        </w:rPr>
        <w:t xml:space="preserve">bylo </w:t>
      </w:r>
      <w:r w:rsidR="008638E2">
        <w:rPr>
          <w:spacing w:val="-4"/>
        </w:rPr>
        <w:t xml:space="preserve">vhodné </w:t>
      </w:r>
      <w:r w:rsidRPr="002C0A0B">
        <w:rPr>
          <w:spacing w:val="-4"/>
        </w:rPr>
        <w:t xml:space="preserve">potřebu souhlasu všech účastníků </w:t>
      </w:r>
      <w:r w:rsidR="000F1981">
        <w:rPr>
          <w:spacing w:val="-4"/>
        </w:rPr>
        <w:t>přehodnotit.</w:t>
      </w:r>
      <w:r w:rsidR="000F1981" w:rsidRPr="002C0A0B">
        <w:rPr>
          <w:spacing w:val="-4"/>
        </w:rPr>
        <w:t xml:space="preserve"> </w:t>
      </w:r>
      <w:r w:rsidR="00554DD6">
        <w:rPr>
          <w:spacing w:val="-4"/>
        </w:rPr>
        <w:t>To platí zejména tam, kde je mnoho stran.</w:t>
      </w:r>
    </w:p>
    <w:p w14:paraId="0C443676" w14:textId="1E6109D6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6A035D">
        <w:rPr>
          <w:b/>
          <w:bCs/>
          <w:spacing w:val="-4"/>
        </w:rPr>
        <w:t>Na úrovni legislativy bude prospěšné vyřešit celou řadu procesních aspektů</w:t>
      </w:r>
      <w:r w:rsidRPr="002C0A0B">
        <w:rPr>
          <w:spacing w:val="-4"/>
        </w:rPr>
        <w:t xml:space="preserve">, z nichž lze zdůraznit především správné nastavení zákonných předpokladů jednání on-line, identifikaci účastníků, postup při vedení jednání, řešení </w:t>
      </w:r>
      <w:r w:rsidRPr="002C0A0B">
        <w:rPr>
          <w:spacing w:val="-4"/>
        </w:rPr>
        <w:lastRenderedPageBreak/>
        <w:t>rizika ovlivňování vyjadřování účastníků, postupu v případě výpadku spojení, způsobu poskytování soudních poučení, způsobu protokolace průběhu jednání, resp. pořizování zvukového a obrazového záznamu z</w:t>
      </w:r>
      <w:r>
        <w:rPr>
          <w:spacing w:val="-4"/>
        </w:rPr>
        <w:t> </w:t>
      </w:r>
      <w:r w:rsidRPr="002C0A0B">
        <w:rPr>
          <w:spacing w:val="-4"/>
        </w:rPr>
        <w:t>jednání, způsobu provádění důkazů, způsobu vyhlašování rozhodnutí</w:t>
      </w:r>
      <w:r w:rsidR="008638E2">
        <w:rPr>
          <w:spacing w:val="-4"/>
        </w:rPr>
        <w:t xml:space="preserve"> </w:t>
      </w:r>
      <w:r w:rsidRPr="002C0A0B">
        <w:rPr>
          <w:spacing w:val="-4"/>
        </w:rPr>
        <w:t xml:space="preserve">či zajištění možnosti účasti veřejnosti. </w:t>
      </w:r>
    </w:p>
    <w:p w14:paraId="636050E9" w14:textId="7B2A2EFA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6A035D">
        <w:rPr>
          <w:b/>
          <w:bCs/>
          <w:spacing w:val="-4"/>
        </w:rPr>
        <w:t xml:space="preserve">V souvislosti se zaváděním on-line formy soudního jednání je důležité, aby na ni byli dobře připraveni také soudci, soudní úředníci a </w:t>
      </w:r>
      <w:r w:rsidR="006C22C0">
        <w:rPr>
          <w:b/>
          <w:bCs/>
          <w:spacing w:val="-4"/>
        </w:rPr>
        <w:t>funkcionáři</w:t>
      </w:r>
      <w:r w:rsidR="006C22C0" w:rsidRPr="006A035D">
        <w:rPr>
          <w:b/>
          <w:bCs/>
          <w:spacing w:val="-4"/>
        </w:rPr>
        <w:t xml:space="preserve"> </w:t>
      </w:r>
      <w:r w:rsidRPr="006A035D">
        <w:rPr>
          <w:b/>
          <w:bCs/>
          <w:spacing w:val="-4"/>
        </w:rPr>
        <w:t>soudů.</w:t>
      </w:r>
      <w:r w:rsidRPr="002C0A0B">
        <w:rPr>
          <w:spacing w:val="-4"/>
        </w:rPr>
        <w:t xml:space="preserve"> Zavedení </w:t>
      </w:r>
      <w:r w:rsidR="000F1981">
        <w:rPr>
          <w:spacing w:val="-4"/>
        </w:rPr>
        <w:t xml:space="preserve">a systematická podpora </w:t>
      </w:r>
      <w:r w:rsidRPr="002C0A0B">
        <w:rPr>
          <w:spacing w:val="-4"/>
        </w:rPr>
        <w:t xml:space="preserve">on-line soudního jednání představuje významnou reformu justice, která </w:t>
      </w:r>
      <w:r w:rsidR="000F1981">
        <w:rPr>
          <w:spacing w:val="-4"/>
        </w:rPr>
        <w:t>přinese</w:t>
      </w:r>
      <w:r w:rsidRPr="002C0A0B">
        <w:rPr>
          <w:spacing w:val="-4"/>
        </w:rPr>
        <w:t xml:space="preserve"> lepší přístup občanů k soudům a ke spravedlnosti obecně a dlouhodobě </w:t>
      </w:r>
      <w:r w:rsidR="000F1981">
        <w:rPr>
          <w:spacing w:val="-4"/>
        </w:rPr>
        <w:t>uspoří</w:t>
      </w:r>
      <w:r w:rsidRPr="002C0A0B">
        <w:rPr>
          <w:spacing w:val="-4"/>
        </w:rPr>
        <w:t xml:space="preserve"> významné náklady. </w:t>
      </w:r>
    </w:p>
    <w:p w14:paraId="65853C1A" w14:textId="33A140D8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2C0A0B">
        <w:rPr>
          <w:spacing w:val="-4"/>
        </w:rPr>
        <w:t xml:space="preserve">Jedním z důležitých prvků přípravy on-line soudnictví </w:t>
      </w:r>
      <w:r w:rsidR="008638E2">
        <w:rPr>
          <w:spacing w:val="-4"/>
        </w:rPr>
        <w:t xml:space="preserve">proto </w:t>
      </w:r>
      <w:r w:rsidRPr="002C0A0B">
        <w:rPr>
          <w:spacing w:val="-4"/>
        </w:rPr>
        <w:t xml:space="preserve">musí být </w:t>
      </w:r>
      <w:r w:rsidR="008638E2">
        <w:rPr>
          <w:spacing w:val="-4"/>
        </w:rPr>
        <w:t>školení</w:t>
      </w:r>
      <w:r w:rsidR="008638E2" w:rsidRPr="002C0A0B">
        <w:rPr>
          <w:spacing w:val="-4"/>
        </w:rPr>
        <w:t xml:space="preserve"> </w:t>
      </w:r>
      <w:r w:rsidRPr="002C0A0B">
        <w:rPr>
          <w:spacing w:val="-4"/>
        </w:rPr>
        <w:t xml:space="preserve">soudců, soudních úředníků a </w:t>
      </w:r>
      <w:r w:rsidR="006C22C0">
        <w:rPr>
          <w:spacing w:val="-4"/>
        </w:rPr>
        <w:t>funkcionářů</w:t>
      </w:r>
      <w:r w:rsidR="006C22C0" w:rsidRPr="002C0A0B">
        <w:rPr>
          <w:spacing w:val="-4"/>
        </w:rPr>
        <w:t xml:space="preserve"> </w:t>
      </w:r>
      <w:r w:rsidRPr="002C0A0B">
        <w:rPr>
          <w:spacing w:val="-4"/>
        </w:rPr>
        <w:t>soudů, a to jak ohledně konkrétních technických aspektů on-line soudního jednání a komunikace, ale i</w:t>
      </w:r>
      <w:r w:rsidR="00F1014D">
        <w:rPr>
          <w:spacing w:val="-4"/>
        </w:rPr>
        <w:t> </w:t>
      </w:r>
      <w:r w:rsidRPr="002C0A0B">
        <w:rPr>
          <w:spacing w:val="-4"/>
        </w:rPr>
        <w:t>všeobecné internetové gramotnosti. V rámci on-line soudnictví se způsob práce všech zástupců justice významně změní</w:t>
      </w:r>
      <w:r w:rsidR="000F1981">
        <w:rPr>
          <w:spacing w:val="-4"/>
        </w:rPr>
        <w:t>. Soudci</w:t>
      </w:r>
      <w:r w:rsidRPr="002C0A0B">
        <w:rPr>
          <w:spacing w:val="-4"/>
        </w:rPr>
        <w:t xml:space="preserve"> budou moci trávit větší množství času samotným rozhodováním složitějších případů</w:t>
      </w:r>
      <w:r w:rsidR="000F1981">
        <w:rPr>
          <w:spacing w:val="-4"/>
        </w:rPr>
        <w:t xml:space="preserve">. Soudní </w:t>
      </w:r>
      <w:r w:rsidRPr="002C0A0B">
        <w:rPr>
          <w:spacing w:val="-4"/>
        </w:rPr>
        <w:t>úřední</w:t>
      </w:r>
      <w:r w:rsidR="000F1981">
        <w:rPr>
          <w:spacing w:val="-4"/>
        </w:rPr>
        <w:t xml:space="preserve">ci </w:t>
      </w:r>
      <w:r w:rsidRPr="002C0A0B">
        <w:rPr>
          <w:spacing w:val="-4"/>
        </w:rPr>
        <w:t>budou mnohem více poskytovat stranám tzv. uživatelskou podporu při jejich navigaci on</w:t>
      </w:r>
      <w:r w:rsidR="001A4BDD">
        <w:rPr>
          <w:spacing w:val="-4"/>
        </w:rPr>
        <w:t>-</w:t>
      </w:r>
      <w:r w:rsidRPr="002C0A0B">
        <w:rPr>
          <w:spacing w:val="-4"/>
        </w:rPr>
        <w:t>line soudními procesy</w:t>
      </w:r>
      <w:r w:rsidR="000F1981">
        <w:rPr>
          <w:spacing w:val="-4"/>
        </w:rPr>
        <w:t xml:space="preserve">. Justiční </w:t>
      </w:r>
      <w:r w:rsidR="006C22C0">
        <w:rPr>
          <w:spacing w:val="-4"/>
        </w:rPr>
        <w:t xml:space="preserve">funkcionáři </w:t>
      </w:r>
      <w:r w:rsidRPr="002C0A0B">
        <w:rPr>
          <w:spacing w:val="-4"/>
        </w:rPr>
        <w:t>budou moci mnohem více pracovat s daty a zavádět na soudech moderní datově řízené procesy.</w:t>
      </w:r>
    </w:p>
    <w:p w14:paraId="4851B466" w14:textId="46B1F409" w:rsidR="002C0A0B" w:rsidRPr="002C0A0B" w:rsidRDefault="006C22C0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>
        <w:rPr>
          <w:spacing w:val="-4"/>
        </w:rPr>
        <w:t>Je třeba, aby byla</w:t>
      </w:r>
      <w:r w:rsidR="002C0A0B" w:rsidRPr="002C0A0B">
        <w:rPr>
          <w:spacing w:val="-4"/>
        </w:rPr>
        <w:t xml:space="preserve"> nalezen</w:t>
      </w:r>
      <w:r>
        <w:rPr>
          <w:spacing w:val="-4"/>
        </w:rPr>
        <w:t>a</w:t>
      </w:r>
      <w:r w:rsidR="002C0A0B" w:rsidRPr="002C0A0B">
        <w:rPr>
          <w:spacing w:val="-4"/>
        </w:rPr>
        <w:t xml:space="preserve"> širší shod</w:t>
      </w:r>
      <w:r>
        <w:rPr>
          <w:spacing w:val="-4"/>
        </w:rPr>
        <w:t>a</w:t>
      </w:r>
      <w:r w:rsidR="002C0A0B" w:rsidRPr="002C0A0B">
        <w:rPr>
          <w:spacing w:val="-4"/>
        </w:rPr>
        <w:t xml:space="preserve"> ohledně vhodného technického řešení a jeho plošn</w:t>
      </w:r>
      <w:r>
        <w:rPr>
          <w:spacing w:val="-4"/>
        </w:rPr>
        <w:t>é</w:t>
      </w:r>
      <w:r w:rsidR="002C0A0B" w:rsidRPr="002C0A0B">
        <w:rPr>
          <w:spacing w:val="-4"/>
        </w:rPr>
        <w:t xml:space="preserve"> implementace. Bez</w:t>
      </w:r>
      <w:r w:rsidR="00F1014D">
        <w:rPr>
          <w:spacing w:val="-4"/>
        </w:rPr>
        <w:t> </w:t>
      </w:r>
      <w:r w:rsidR="002C0A0B" w:rsidRPr="002C0A0B">
        <w:rPr>
          <w:spacing w:val="-4"/>
        </w:rPr>
        <w:t>kvalitního vybavení soudů a zajištění jednoduchého přístupu ze strany účastníků řízení nebude možné on</w:t>
      </w:r>
      <w:r w:rsidR="00C11015">
        <w:rPr>
          <w:spacing w:val="-4"/>
        </w:rPr>
        <w:t>-</w:t>
      </w:r>
      <w:r w:rsidR="002C0A0B" w:rsidRPr="002C0A0B">
        <w:rPr>
          <w:spacing w:val="-4"/>
        </w:rPr>
        <w:t>line soudních jednání</w:t>
      </w:r>
      <w:r w:rsidR="000F1981">
        <w:rPr>
          <w:spacing w:val="-4"/>
        </w:rPr>
        <w:t xml:space="preserve"> v dostatečném rozsahu</w:t>
      </w:r>
      <w:r w:rsidR="002C0A0B" w:rsidRPr="002C0A0B">
        <w:rPr>
          <w:spacing w:val="-4"/>
        </w:rPr>
        <w:t xml:space="preserve"> realizovat.</w:t>
      </w:r>
    </w:p>
    <w:p w14:paraId="07C88D81" w14:textId="1C9D04C1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6A035D">
        <w:rPr>
          <w:b/>
          <w:bCs/>
          <w:spacing w:val="-4"/>
        </w:rPr>
        <w:t>Klíčová bude nepochybně správná volba vhodných informačních platforem</w:t>
      </w:r>
      <w:r w:rsidR="008638E2">
        <w:rPr>
          <w:spacing w:val="-4"/>
        </w:rPr>
        <w:t>.</w:t>
      </w:r>
      <w:r w:rsidRPr="002C0A0B">
        <w:rPr>
          <w:spacing w:val="-4"/>
        </w:rPr>
        <w:t xml:space="preserve"> </w:t>
      </w:r>
      <w:r w:rsidR="008638E2">
        <w:rPr>
          <w:spacing w:val="-4"/>
        </w:rPr>
        <w:t>S</w:t>
      </w:r>
      <w:r w:rsidR="00C11015">
        <w:rPr>
          <w:spacing w:val="-4"/>
        </w:rPr>
        <w:t>oučasný</w:t>
      </w:r>
      <w:r w:rsidR="00C11015" w:rsidRPr="002C0A0B">
        <w:rPr>
          <w:spacing w:val="-4"/>
        </w:rPr>
        <w:t xml:space="preserve"> </w:t>
      </w:r>
      <w:r w:rsidRPr="002C0A0B">
        <w:rPr>
          <w:spacing w:val="-4"/>
        </w:rPr>
        <w:t>stav počítá v první řadě s</w:t>
      </w:r>
      <w:r w:rsidR="00F1014D">
        <w:rPr>
          <w:spacing w:val="-4"/>
        </w:rPr>
        <w:t> </w:t>
      </w:r>
      <w:r w:rsidRPr="002C0A0B">
        <w:rPr>
          <w:spacing w:val="-4"/>
        </w:rPr>
        <w:t>platformou Skype pro firmy</w:t>
      </w:r>
      <w:r w:rsidR="00C11015">
        <w:rPr>
          <w:spacing w:val="-4"/>
        </w:rPr>
        <w:t>. A</w:t>
      </w:r>
      <w:r w:rsidRPr="002C0A0B">
        <w:rPr>
          <w:spacing w:val="-4"/>
        </w:rPr>
        <w:t xml:space="preserve">kceptovatelné by mohly být i další </w:t>
      </w:r>
      <w:r w:rsidR="00C11015">
        <w:rPr>
          <w:spacing w:val="-4"/>
        </w:rPr>
        <w:t xml:space="preserve">všeobecně používané </w:t>
      </w:r>
      <w:r w:rsidRPr="002C0A0B">
        <w:rPr>
          <w:spacing w:val="-4"/>
        </w:rPr>
        <w:t>platformy (např. Cisco Webex, Microsoft Teams</w:t>
      </w:r>
      <w:r w:rsidR="008638E2">
        <w:rPr>
          <w:spacing w:val="-4"/>
        </w:rPr>
        <w:t>, Zoom</w:t>
      </w:r>
      <w:r w:rsidRPr="002C0A0B">
        <w:rPr>
          <w:spacing w:val="-4"/>
        </w:rPr>
        <w:t xml:space="preserve"> či Polycom Real Presence, kterou jsou soudy vesměs vybaveny již nyní), a to jak pro účely primární platformy, tak i jako alternativní kanál pro případ výpadku spojení. Důležité bude také nalezení jednoduchého technického řešení pro průběžné ověřování řádného spojení.</w:t>
      </w:r>
    </w:p>
    <w:p w14:paraId="179BF6D9" w14:textId="0970F2FE" w:rsidR="002C0A0B" w:rsidRPr="002C0A0B" w:rsidRDefault="008638E2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>
        <w:rPr>
          <w:b/>
          <w:bCs/>
          <w:spacing w:val="-4"/>
        </w:rPr>
        <w:t>P</w:t>
      </w:r>
      <w:r w:rsidR="002C0A0B" w:rsidRPr="006A035D">
        <w:rPr>
          <w:b/>
          <w:bCs/>
          <w:spacing w:val="-4"/>
        </w:rPr>
        <w:t xml:space="preserve">okud bude k dispozici </w:t>
      </w:r>
      <w:r w:rsidR="00C11015">
        <w:rPr>
          <w:b/>
          <w:bCs/>
          <w:spacing w:val="-4"/>
        </w:rPr>
        <w:t>dobrá</w:t>
      </w:r>
      <w:r w:rsidR="00C11015" w:rsidRPr="006A035D">
        <w:rPr>
          <w:b/>
          <w:bCs/>
          <w:spacing w:val="-4"/>
        </w:rPr>
        <w:t xml:space="preserve"> </w:t>
      </w:r>
      <w:r w:rsidR="002C0A0B" w:rsidRPr="006A035D">
        <w:rPr>
          <w:b/>
          <w:bCs/>
          <w:spacing w:val="-4"/>
        </w:rPr>
        <w:t>procesní úprava on-line formy soudního jednání a zabezpečeno kvalitní technické řešení, není podmínka souhlasu všech účastníků řízení do budoucna nezbytná.</w:t>
      </w:r>
      <w:r w:rsidR="002C0A0B" w:rsidRPr="002C0A0B">
        <w:rPr>
          <w:spacing w:val="-4"/>
        </w:rPr>
        <w:t xml:space="preserve"> Před každým jednáním by příslušný soud posoudil, zda jsou splněny předpoklady pro vedení jednání on-line</w:t>
      </w:r>
      <w:r w:rsidR="00C11015">
        <w:rPr>
          <w:spacing w:val="-4"/>
        </w:rPr>
        <w:t>,</w:t>
      </w:r>
      <w:r w:rsidR="002C0A0B" w:rsidRPr="002C0A0B">
        <w:rPr>
          <w:spacing w:val="-4"/>
        </w:rPr>
        <w:t xml:space="preserve"> a rozhodl by, jakou formou se dané jednání povede. Účastníci by měli možnost bránit se této formě jednání pro případ, že by soud nařídil jednání s možností zúčastnit se jej formou on-line, přestože k tomu nebyly splněny zákonné předpoklady. Současně platí, že účastníkům řízení by vždy mělo být umožněno zúčastnit se soudního jednání osobně, ať už proto, že nemají možnost zúčastnit se jednání on-line vůbec či s dostatečně kvalitním připojením</w:t>
      </w:r>
      <w:r w:rsidR="00C11015">
        <w:rPr>
          <w:spacing w:val="-4"/>
        </w:rPr>
        <w:t>, nebo proto, že</w:t>
      </w:r>
      <w:r w:rsidR="002C0A0B" w:rsidRPr="002C0A0B">
        <w:rPr>
          <w:spacing w:val="-4"/>
        </w:rPr>
        <w:t xml:space="preserve"> preferují osobní přítomnost v soudní síni.</w:t>
      </w:r>
    </w:p>
    <w:p w14:paraId="6C844CCA" w14:textId="7A7C27D0" w:rsidR="002C0A0B" w:rsidRPr="002C0A0B" w:rsidRDefault="002C0A0B" w:rsidP="002C0A0B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pacing w:val="-4"/>
        </w:rPr>
      </w:pPr>
      <w:r w:rsidRPr="002C0A0B">
        <w:rPr>
          <w:spacing w:val="-4"/>
        </w:rPr>
        <w:t>Členové názorové platformy Rozumné právo jsou připraveni poskytnout veřejným institucím svou součinnost a expertízu</w:t>
      </w:r>
      <w:r w:rsidR="00C11015">
        <w:rPr>
          <w:spacing w:val="-4"/>
        </w:rPr>
        <w:t xml:space="preserve"> při dalším zavádění on-line formy soudních jednání</w:t>
      </w:r>
      <w:r w:rsidRPr="002C0A0B">
        <w:rPr>
          <w:spacing w:val="-4"/>
        </w:rPr>
        <w:t>.</w:t>
      </w:r>
    </w:p>
    <w:p w14:paraId="0CB8FE75" w14:textId="5EEEE16C" w:rsidR="00DC6B59" w:rsidRDefault="00DC6B59" w:rsidP="00180753">
      <w:pPr>
        <w:pBdr>
          <w:bottom w:val="single" w:sz="12" w:space="16" w:color="auto"/>
        </w:pBdr>
        <w:spacing w:before="3360" w:after="120"/>
        <w:jc w:val="both"/>
        <w:rPr>
          <w:rFonts w:cstheme="minorHAnsi"/>
        </w:rPr>
      </w:pPr>
    </w:p>
    <w:p w14:paraId="65CD7E50" w14:textId="77777777" w:rsidR="0071573F" w:rsidRPr="00607148" w:rsidRDefault="00A13D08" w:rsidP="009D2C6F">
      <w:pPr>
        <w:spacing w:before="36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Co je </w:t>
      </w:r>
      <w:r w:rsidR="00CE2154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názorová </w:t>
      </w:r>
      <w:r w:rsidR="00BA4935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platforma </w:t>
      </w:r>
      <w:r w:rsidR="00305BF2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Rozumné právo</w:t>
      </w:r>
      <w:r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?</w:t>
      </w:r>
    </w:p>
    <w:p w14:paraId="17739FFA" w14:textId="77777777" w:rsidR="00895DAD" w:rsidRPr="00626A3B" w:rsidRDefault="00A13D08" w:rsidP="009D2C6F">
      <w:pPr>
        <w:spacing w:line="240" w:lineRule="auto"/>
        <w:jc w:val="both"/>
      </w:pPr>
      <w:r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Názorová p</w:t>
      </w:r>
      <w:r w:rsidR="00305BF2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latforma Rozumné právo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 je nezávislá expertní skupina právníků působících v nejrůzně</w:t>
      </w:r>
      <w:r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jších oborech práva v praxi i v 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akademii. Jejím cílem je poskytnout vládě</w:t>
      </w:r>
      <w:r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,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 parlamentu </w:t>
      </w:r>
      <w:r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a dalším veřejným institucím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odbornou oponenturu návrhů zákonů a dalších </w:t>
      </w:r>
      <w:r w:rsidR="00CE0F97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regulatorních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opatření a zároveň sloužit jako rezervoár </w:t>
      </w:r>
      <w:r w:rsidR="00C6557E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podnětů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pro </w:t>
      </w:r>
      <w:r w:rsidR="00CE0F97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jejich racionální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implementaci v </w:t>
      </w:r>
      <w:r w:rsidR="00C561BE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tuzemských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podmínkách. </w:t>
      </w:r>
      <w:r w:rsidRPr="00607148">
        <w:rPr>
          <w:sz w:val="18"/>
          <w:szCs w:val="18"/>
        </w:rPr>
        <w:t xml:space="preserve">Platforma Rozumné právo není spojena s žádnou politickou stranou nebo hnutím, obchodní společností nebo jinou institucí a všichni její členové vykonávají svou činnost bez nároku na honorář nebo jinou odměnu. Stanoviska publikovaná na platformě Rozumné právo nejsou stanovisky organizací, v nichž </w:t>
      </w:r>
      <w:r w:rsidRPr="00C11015">
        <w:rPr>
          <w:sz w:val="18"/>
          <w:szCs w:val="18"/>
        </w:rPr>
        <w:t>členové názorové platformy působí.</w:t>
      </w:r>
    </w:p>
    <w:p w14:paraId="49CCF64A" w14:textId="5516B088" w:rsidR="0071573F" w:rsidRPr="00C11015" w:rsidRDefault="00A13D08" w:rsidP="009D2C6F">
      <w:pPr>
        <w:spacing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Členové </w:t>
      </w:r>
      <w:r w:rsidR="00C561BE"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názorové </w:t>
      </w:r>
      <w:r w:rsidR="00BA4935"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platformy </w:t>
      </w:r>
      <w:r w:rsidR="00305BF2"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Rozumné práv</w:t>
      </w:r>
      <w:r w:rsidR="00BA4935"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o</w:t>
      </w:r>
      <w:r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 k</w:t>
      </w:r>
      <w:r w:rsidR="00381D2B"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 </w:t>
      </w:r>
      <w:r w:rsidR="006007C5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30</w:t>
      </w:r>
      <w:r w:rsidR="00381D2B"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. </w:t>
      </w:r>
      <w:r w:rsidR="00F1014D"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září</w:t>
      </w:r>
      <w:r w:rsidR="00DC6B59"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 </w:t>
      </w:r>
      <w:r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202</w:t>
      </w:r>
      <w:r w:rsidR="00381D2B" w:rsidRPr="006A035D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1</w:t>
      </w:r>
    </w:p>
    <w:p w14:paraId="4BA19C6D" w14:textId="77777777" w:rsidR="0044644A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26A3B">
        <w:rPr>
          <w:rFonts w:eastAsia="Times New Roman" w:cs="Calibri"/>
          <w:sz w:val="18"/>
          <w:szCs w:val="18"/>
          <w:lang w:eastAsia="cs-CZ"/>
        </w:rPr>
        <w:t>Václav Bílý, finanční práv</w:t>
      </w:r>
      <w:r w:rsidR="00956140" w:rsidRPr="006A035D">
        <w:rPr>
          <w:rFonts w:eastAsia="Times New Roman" w:cs="Calibri"/>
          <w:sz w:val="18"/>
          <w:szCs w:val="18"/>
          <w:lang w:eastAsia="cs-CZ"/>
        </w:rPr>
        <w:t>o</w:t>
      </w:r>
    </w:p>
    <w:p w14:paraId="11FAD66B" w14:textId="77777777" w:rsidR="0044644A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Marie Brejchová, prezidentka Unie podnikových právníků</w:t>
      </w:r>
    </w:p>
    <w:p w14:paraId="5F009206" w14:textId="77777777" w:rsidR="0071573F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 xml:space="preserve">Petr Bříza, </w:t>
      </w:r>
      <w:r w:rsidR="0044644A" w:rsidRPr="006A035D">
        <w:rPr>
          <w:rFonts w:eastAsia="Times New Roman" w:cs="Calibri"/>
          <w:sz w:val="18"/>
          <w:szCs w:val="18"/>
          <w:lang w:eastAsia="cs-CZ"/>
        </w:rPr>
        <w:t>mezinárodní práv</w:t>
      </w:r>
      <w:r w:rsidR="00956140" w:rsidRPr="006A035D">
        <w:rPr>
          <w:rFonts w:eastAsia="Times New Roman" w:cs="Calibri"/>
          <w:sz w:val="18"/>
          <w:szCs w:val="18"/>
          <w:lang w:eastAsia="cs-CZ"/>
        </w:rPr>
        <w:t>o</w:t>
      </w:r>
      <w:r w:rsidR="0044644A" w:rsidRPr="006A035D">
        <w:rPr>
          <w:rFonts w:eastAsia="Times New Roman" w:cs="Calibri"/>
          <w:sz w:val="18"/>
          <w:szCs w:val="18"/>
          <w:lang w:eastAsia="cs-CZ"/>
        </w:rPr>
        <w:t xml:space="preserve"> soukrom</w:t>
      </w:r>
      <w:r w:rsidR="00956140" w:rsidRPr="006A035D">
        <w:rPr>
          <w:rFonts w:eastAsia="Times New Roman" w:cs="Calibri"/>
          <w:sz w:val="18"/>
          <w:szCs w:val="18"/>
          <w:lang w:eastAsia="cs-CZ"/>
        </w:rPr>
        <w:t>é</w:t>
      </w:r>
    </w:p>
    <w:p w14:paraId="33EED123" w14:textId="77777777" w:rsidR="0044644A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Hana Gawlasová, pracovní práv</w:t>
      </w:r>
      <w:r w:rsidR="00956140" w:rsidRPr="006A035D">
        <w:rPr>
          <w:rFonts w:eastAsia="Times New Roman" w:cs="Calibri"/>
          <w:sz w:val="18"/>
          <w:szCs w:val="18"/>
          <w:lang w:eastAsia="cs-CZ"/>
        </w:rPr>
        <w:t>o</w:t>
      </w:r>
      <w:r w:rsidRPr="006A035D">
        <w:rPr>
          <w:rFonts w:eastAsia="Times New Roman" w:cs="Calibri"/>
          <w:sz w:val="18"/>
          <w:szCs w:val="18"/>
          <w:lang w:eastAsia="cs-CZ"/>
        </w:rPr>
        <w:t xml:space="preserve"> a </w:t>
      </w:r>
      <w:r w:rsidR="001B2CE1" w:rsidRPr="006A035D">
        <w:rPr>
          <w:rFonts w:eastAsia="Times New Roman" w:cs="Calibri"/>
          <w:sz w:val="18"/>
          <w:szCs w:val="18"/>
          <w:lang w:eastAsia="cs-CZ"/>
        </w:rPr>
        <w:t>právo elektronických komunikací</w:t>
      </w:r>
    </w:p>
    <w:p w14:paraId="6BDA0733" w14:textId="77777777" w:rsidR="0044644A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Tomáš Gřivna, trestní právo</w:t>
      </w:r>
    </w:p>
    <w:p w14:paraId="2653276A" w14:textId="47E61065" w:rsidR="0044644A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Adéla Havlová, právo veřejných zakázek</w:t>
      </w:r>
    </w:p>
    <w:p w14:paraId="600FC170" w14:textId="31CEA393" w:rsidR="00FC65C9" w:rsidRPr="006A035D" w:rsidRDefault="00FC65C9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Jan Klouda, compliance a korporátní právo</w:t>
      </w:r>
    </w:p>
    <w:p w14:paraId="4A5F2BD6" w14:textId="77777777" w:rsidR="0044644A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Robert Neruda, právo</w:t>
      </w:r>
      <w:r w:rsidR="00956140" w:rsidRPr="006A035D">
        <w:rPr>
          <w:rFonts w:eastAsia="Times New Roman" w:cs="Calibri"/>
          <w:sz w:val="18"/>
          <w:szCs w:val="18"/>
          <w:lang w:eastAsia="cs-CZ"/>
        </w:rPr>
        <w:t xml:space="preserve"> hospodářské soutěže</w:t>
      </w:r>
    </w:p>
    <w:p w14:paraId="40217BBF" w14:textId="77777777" w:rsidR="0044644A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Petra Nováková, daňové právo</w:t>
      </w:r>
    </w:p>
    <w:p w14:paraId="5F952168" w14:textId="77777777" w:rsidR="0044644A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Tomáš Richter, insolvenční právo</w:t>
      </w:r>
    </w:p>
    <w:p w14:paraId="6F31D26E" w14:textId="77777777" w:rsidR="002E1538" w:rsidRPr="006A035D" w:rsidRDefault="00A13D08" w:rsidP="009D2C6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Ondřej Trubač, daňové právo</w:t>
      </w:r>
    </w:p>
    <w:p w14:paraId="6562AD49" w14:textId="77777777" w:rsidR="00601A10" w:rsidRPr="006A035D" w:rsidRDefault="00A13D08" w:rsidP="00FC65C9">
      <w:pPr>
        <w:numPr>
          <w:ilvl w:val="0"/>
          <w:numId w:val="3"/>
        </w:numPr>
        <w:spacing w:after="240" w:line="240" w:lineRule="auto"/>
        <w:ind w:left="357" w:hanging="357"/>
        <w:jc w:val="both"/>
        <w:rPr>
          <w:rFonts w:eastAsia="Times New Roman" w:cs="Calibri"/>
          <w:sz w:val="18"/>
          <w:szCs w:val="18"/>
          <w:lang w:eastAsia="cs-CZ"/>
        </w:rPr>
      </w:pPr>
      <w:r w:rsidRPr="006A035D">
        <w:rPr>
          <w:rFonts w:eastAsia="Times New Roman" w:cs="Calibri"/>
          <w:sz w:val="18"/>
          <w:szCs w:val="18"/>
          <w:lang w:eastAsia="cs-CZ"/>
        </w:rPr>
        <w:t>Jan Wintr, ústavní právo</w:t>
      </w:r>
    </w:p>
    <w:p w14:paraId="04B6B206" w14:textId="77777777" w:rsidR="00697F36" w:rsidRPr="00607148" w:rsidRDefault="00A13D08" w:rsidP="00FC65C9">
      <w:pPr>
        <w:spacing w:after="24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607148">
        <w:rPr>
          <w:rFonts w:asciiTheme="minorHAnsi" w:eastAsia="Times New Roman" w:hAnsiTheme="minorHAnsi" w:cstheme="minorHAnsi"/>
          <w:color w:val="000000"/>
          <w:sz w:val="18"/>
          <w:szCs w:val="18"/>
        </w:rPr>
        <w:t>K řešení dílčích otázek mohou být přizváni další odborníci z různých, i neprávních oblastí.</w:t>
      </w:r>
    </w:p>
    <w:p w14:paraId="3FE25452" w14:textId="77777777" w:rsidR="00697F36" w:rsidRPr="00607148" w:rsidRDefault="00A13D08" w:rsidP="009D2C6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Web:</w:t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hyperlink r:id="rId8" w:history="1">
        <w:r w:rsidRPr="00607148">
          <w:rPr>
            <w:rStyle w:val="Hypertextovodkaz"/>
            <w:rFonts w:asciiTheme="minorHAnsi" w:eastAsia="Times New Roman" w:hAnsiTheme="minorHAnsi" w:cstheme="minorHAnsi"/>
            <w:sz w:val="18"/>
            <w:szCs w:val="18"/>
          </w:rPr>
          <w:t>www.rozumnepravo.cz</w:t>
        </w:r>
      </w:hyperlink>
    </w:p>
    <w:p w14:paraId="68C991F9" w14:textId="77777777" w:rsidR="00697F36" w:rsidRPr="00607148" w:rsidRDefault="00A13D08" w:rsidP="009D2C6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LinkedIn:</w:t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hyperlink r:id="rId9" w:history="1">
        <w:r w:rsidRPr="00607148">
          <w:rPr>
            <w:rStyle w:val="Hypertextovodkaz"/>
            <w:rFonts w:asciiTheme="minorHAnsi" w:eastAsia="Times New Roman" w:hAnsiTheme="minorHAnsi" w:cstheme="minorHAnsi"/>
            <w:bCs/>
            <w:sz w:val="18"/>
            <w:szCs w:val="18"/>
          </w:rPr>
          <w:t>Rozumné právo</w:t>
        </w:r>
      </w:hyperlink>
    </w:p>
    <w:p w14:paraId="17F1E28A" w14:textId="77777777" w:rsidR="00697F36" w:rsidRPr="00607148" w:rsidRDefault="00A13D08" w:rsidP="009D2C6F">
      <w:pPr>
        <w:spacing w:after="0" w:line="240" w:lineRule="auto"/>
        <w:rPr>
          <w:rStyle w:val="Hypertextovodkaz"/>
        </w:rPr>
      </w:pP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Twitter:</w:t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hyperlink r:id="rId10" w:history="1">
        <w:r w:rsidRPr="00607148">
          <w:rPr>
            <w:rStyle w:val="Hypertextovodkaz"/>
            <w:rFonts w:asciiTheme="minorHAnsi" w:eastAsia="Times New Roman" w:hAnsiTheme="minorHAnsi" w:cstheme="minorHAnsi"/>
            <w:sz w:val="18"/>
            <w:szCs w:val="18"/>
          </w:rPr>
          <w:t>@RozumneP</w:t>
        </w:r>
      </w:hyperlink>
    </w:p>
    <w:p w14:paraId="699FBF25" w14:textId="36AE5E77" w:rsidR="000E2639" w:rsidRPr="00D70A62" w:rsidRDefault="00D70A62" w:rsidP="00D70A62">
      <w:pPr>
        <w:spacing w:after="0"/>
        <w:rPr>
          <w:rFonts w:asciiTheme="minorHAnsi" w:hAnsiTheme="minorHAnsi" w:cstheme="minorHAnsi"/>
          <w:b/>
        </w:rPr>
      </w:pPr>
      <w:r w:rsidRPr="0065008A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Kontakt pro média:</w:t>
      </w:r>
      <w:r w:rsidRPr="0065008A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r w:rsidRPr="0065008A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Klára Donathová</w:t>
      </w:r>
      <w:r w:rsidRPr="0065008A">
        <w:rPr>
          <w:rFonts w:asciiTheme="minorHAnsi" w:eastAsia="Times New Roman" w:hAnsiTheme="minorHAnsi" w:cstheme="minorHAnsi"/>
          <w:bCs/>
          <w:sz w:val="18"/>
          <w:szCs w:val="18"/>
        </w:rPr>
        <w:t xml:space="preserve">, </w:t>
      </w:r>
      <w:hyperlink r:id="rId11" w:history="1">
        <w:r w:rsidRPr="0065008A">
          <w:rPr>
            <w:rStyle w:val="Hypertextovodkaz"/>
            <w:rFonts w:asciiTheme="minorHAnsi" w:eastAsia="Times New Roman" w:hAnsiTheme="minorHAnsi" w:cstheme="minorHAnsi"/>
            <w:sz w:val="18"/>
            <w:szCs w:val="18"/>
          </w:rPr>
          <w:t>tajemnik@rozumnepravo.cz</w:t>
        </w:r>
      </w:hyperlink>
    </w:p>
    <w:sectPr w:rsidR="000E2639" w:rsidRPr="00D70A62" w:rsidSect="001B325F">
      <w:headerReference w:type="default" r:id="rId12"/>
      <w:footerReference w:type="default" r:id="rId13"/>
      <w:pgSz w:w="11906" w:h="16838"/>
      <w:pgMar w:top="128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5592" w14:textId="77777777" w:rsidR="009377FD" w:rsidRDefault="009377FD">
      <w:pPr>
        <w:spacing w:after="0" w:line="240" w:lineRule="auto"/>
      </w:pPr>
      <w:r>
        <w:separator/>
      </w:r>
    </w:p>
  </w:endnote>
  <w:endnote w:type="continuationSeparator" w:id="0">
    <w:p w14:paraId="733956CD" w14:textId="77777777" w:rsidR="009377FD" w:rsidRDefault="0093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A3E1" w14:textId="326FED5C" w:rsidR="007E67C8" w:rsidRDefault="00A13D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E10">
      <w:rPr>
        <w:noProof/>
      </w:rPr>
      <w:t>1</w:t>
    </w:r>
    <w:r>
      <w:rPr>
        <w:noProof/>
      </w:rPr>
      <w:fldChar w:fldCharType="end"/>
    </w:r>
  </w:p>
  <w:p w14:paraId="6C9ABB16" w14:textId="77777777" w:rsidR="0004414D" w:rsidRPr="00D0543C" w:rsidRDefault="009377FD" w:rsidP="007D4C25">
    <w:pPr>
      <w:pStyle w:val="Zpat"/>
      <w:jc w:val="center"/>
      <w:rPr>
        <w:color w:val="1D475C"/>
      </w:rPr>
    </w:pPr>
    <w:hyperlink r:id="rId1" w:history="1">
      <w:r w:rsidR="00697F36">
        <w:rPr>
          <w:rStyle w:val="Hypertextovodkaz"/>
          <w:color w:val="1D475C"/>
        </w:rPr>
        <w:t>www.rozumnepravo.cz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9BD1" w14:textId="77777777" w:rsidR="009377FD" w:rsidRDefault="009377FD" w:rsidP="006F0DAB">
      <w:pPr>
        <w:spacing w:after="0" w:line="240" w:lineRule="auto"/>
      </w:pPr>
      <w:r>
        <w:separator/>
      </w:r>
    </w:p>
  </w:footnote>
  <w:footnote w:type="continuationSeparator" w:id="0">
    <w:p w14:paraId="604EBF2E" w14:textId="77777777" w:rsidR="009377FD" w:rsidRDefault="009377FD" w:rsidP="006F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FAED" w14:textId="77777777" w:rsidR="0004414D" w:rsidRDefault="00A13D08" w:rsidP="007D4C25">
    <w:pPr>
      <w:pStyle w:val="Zhlav"/>
      <w:jc w:val="center"/>
    </w:pPr>
    <w:r>
      <w:rPr>
        <w:noProof/>
        <w:lang w:val="en-US"/>
      </w:rPr>
      <w:drawing>
        <wp:inline distT="0" distB="0" distL="0" distR="0" wp14:anchorId="3102A6F9" wp14:editId="4DCC60FE">
          <wp:extent cx="4286250" cy="952500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o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919"/>
    <w:multiLevelType w:val="hybridMultilevel"/>
    <w:tmpl w:val="99F02FB2"/>
    <w:lvl w:ilvl="0" w:tplc="DB92E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E6F6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846F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4432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AA05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465B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2CEE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48F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4A5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12E7A"/>
    <w:multiLevelType w:val="hybridMultilevel"/>
    <w:tmpl w:val="5EE01B1C"/>
    <w:lvl w:ilvl="0" w:tplc="083AE08E">
      <w:start w:val="1"/>
      <w:numFmt w:val="decimal"/>
      <w:lvlText w:val="%1."/>
      <w:lvlJc w:val="left"/>
      <w:pPr>
        <w:ind w:left="360" w:hanging="360"/>
      </w:pPr>
    </w:lvl>
    <w:lvl w:ilvl="1" w:tplc="4A0E7ADE" w:tentative="1">
      <w:start w:val="1"/>
      <w:numFmt w:val="lowerLetter"/>
      <w:lvlText w:val="%2."/>
      <w:lvlJc w:val="left"/>
      <w:pPr>
        <w:ind w:left="1080" w:hanging="360"/>
      </w:pPr>
    </w:lvl>
    <w:lvl w:ilvl="2" w:tplc="13AE75C4" w:tentative="1">
      <w:start w:val="1"/>
      <w:numFmt w:val="lowerRoman"/>
      <w:lvlText w:val="%3."/>
      <w:lvlJc w:val="right"/>
      <w:pPr>
        <w:ind w:left="1800" w:hanging="180"/>
      </w:pPr>
    </w:lvl>
    <w:lvl w:ilvl="3" w:tplc="6BC27B5C" w:tentative="1">
      <w:start w:val="1"/>
      <w:numFmt w:val="decimal"/>
      <w:lvlText w:val="%4."/>
      <w:lvlJc w:val="left"/>
      <w:pPr>
        <w:ind w:left="2520" w:hanging="360"/>
      </w:pPr>
    </w:lvl>
    <w:lvl w:ilvl="4" w:tplc="F4D088AE" w:tentative="1">
      <w:start w:val="1"/>
      <w:numFmt w:val="lowerLetter"/>
      <w:lvlText w:val="%5."/>
      <w:lvlJc w:val="left"/>
      <w:pPr>
        <w:ind w:left="3240" w:hanging="360"/>
      </w:pPr>
    </w:lvl>
    <w:lvl w:ilvl="5" w:tplc="EBAA771C" w:tentative="1">
      <w:start w:val="1"/>
      <w:numFmt w:val="lowerRoman"/>
      <w:lvlText w:val="%6."/>
      <w:lvlJc w:val="right"/>
      <w:pPr>
        <w:ind w:left="3960" w:hanging="180"/>
      </w:pPr>
    </w:lvl>
    <w:lvl w:ilvl="6" w:tplc="07AA781E" w:tentative="1">
      <w:start w:val="1"/>
      <w:numFmt w:val="decimal"/>
      <w:lvlText w:val="%7."/>
      <w:lvlJc w:val="left"/>
      <w:pPr>
        <w:ind w:left="4680" w:hanging="360"/>
      </w:pPr>
    </w:lvl>
    <w:lvl w:ilvl="7" w:tplc="A8AA362C" w:tentative="1">
      <w:start w:val="1"/>
      <w:numFmt w:val="lowerLetter"/>
      <w:lvlText w:val="%8."/>
      <w:lvlJc w:val="left"/>
      <w:pPr>
        <w:ind w:left="5400" w:hanging="360"/>
      </w:pPr>
    </w:lvl>
    <w:lvl w:ilvl="8" w:tplc="8C2C13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71A06"/>
    <w:multiLevelType w:val="hybridMultilevel"/>
    <w:tmpl w:val="F4585CAA"/>
    <w:lvl w:ilvl="0" w:tplc="35E27B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303616"/>
    <w:multiLevelType w:val="hybridMultilevel"/>
    <w:tmpl w:val="041CFA8E"/>
    <w:lvl w:ilvl="0" w:tplc="E20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AD81A" w:tentative="1">
      <w:start w:val="1"/>
      <w:numFmt w:val="lowerLetter"/>
      <w:lvlText w:val="%2."/>
      <w:lvlJc w:val="left"/>
      <w:pPr>
        <w:ind w:left="1440" w:hanging="360"/>
      </w:pPr>
    </w:lvl>
    <w:lvl w:ilvl="2" w:tplc="D946EC4A" w:tentative="1">
      <w:start w:val="1"/>
      <w:numFmt w:val="lowerRoman"/>
      <w:lvlText w:val="%3."/>
      <w:lvlJc w:val="right"/>
      <w:pPr>
        <w:ind w:left="2160" w:hanging="180"/>
      </w:pPr>
    </w:lvl>
    <w:lvl w:ilvl="3" w:tplc="5E323740" w:tentative="1">
      <w:start w:val="1"/>
      <w:numFmt w:val="decimal"/>
      <w:lvlText w:val="%4."/>
      <w:lvlJc w:val="left"/>
      <w:pPr>
        <w:ind w:left="2880" w:hanging="360"/>
      </w:pPr>
    </w:lvl>
    <w:lvl w:ilvl="4" w:tplc="E27896CC" w:tentative="1">
      <w:start w:val="1"/>
      <w:numFmt w:val="lowerLetter"/>
      <w:lvlText w:val="%5."/>
      <w:lvlJc w:val="left"/>
      <w:pPr>
        <w:ind w:left="3600" w:hanging="360"/>
      </w:pPr>
    </w:lvl>
    <w:lvl w:ilvl="5" w:tplc="A9A225BC" w:tentative="1">
      <w:start w:val="1"/>
      <w:numFmt w:val="lowerRoman"/>
      <w:lvlText w:val="%6."/>
      <w:lvlJc w:val="right"/>
      <w:pPr>
        <w:ind w:left="4320" w:hanging="180"/>
      </w:pPr>
    </w:lvl>
    <w:lvl w:ilvl="6" w:tplc="259C39E0" w:tentative="1">
      <w:start w:val="1"/>
      <w:numFmt w:val="decimal"/>
      <w:lvlText w:val="%7."/>
      <w:lvlJc w:val="left"/>
      <w:pPr>
        <w:ind w:left="5040" w:hanging="360"/>
      </w:pPr>
    </w:lvl>
    <w:lvl w:ilvl="7" w:tplc="A9826FD8" w:tentative="1">
      <w:start w:val="1"/>
      <w:numFmt w:val="lowerLetter"/>
      <w:lvlText w:val="%8."/>
      <w:lvlJc w:val="left"/>
      <w:pPr>
        <w:ind w:left="5760" w:hanging="360"/>
      </w:pPr>
    </w:lvl>
    <w:lvl w:ilvl="8" w:tplc="0B064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4EF7"/>
    <w:multiLevelType w:val="hybridMultilevel"/>
    <w:tmpl w:val="629A0556"/>
    <w:lvl w:ilvl="0" w:tplc="A2901F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B1EA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8A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64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0D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27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3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4F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20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6409"/>
    <w:multiLevelType w:val="hybridMultilevel"/>
    <w:tmpl w:val="E878FE36"/>
    <w:lvl w:ilvl="0" w:tplc="F5569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CA34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43E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FAB3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85B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E6BC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DA2B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BAB0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BAE5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04357B"/>
    <w:multiLevelType w:val="hybridMultilevel"/>
    <w:tmpl w:val="C67AE396"/>
    <w:lvl w:ilvl="0" w:tplc="C26E66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0A1138"/>
    <w:multiLevelType w:val="hybridMultilevel"/>
    <w:tmpl w:val="C358B22C"/>
    <w:lvl w:ilvl="0" w:tplc="B254F2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sz w:val="22"/>
        <w:szCs w:val="22"/>
      </w:rPr>
    </w:lvl>
    <w:lvl w:ilvl="1" w:tplc="3ECA2A1A" w:tentative="1">
      <w:start w:val="1"/>
      <w:numFmt w:val="lowerLetter"/>
      <w:lvlText w:val="%2."/>
      <w:lvlJc w:val="left"/>
      <w:pPr>
        <w:ind w:left="1080" w:hanging="360"/>
      </w:pPr>
    </w:lvl>
    <w:lvl w:ilvl="2" w:tplc="9A8A42DE" w:tentative="1">
      <w:start w:val="1"/>
      <w:numFmt w:val="lowerRoman"/>
      <w:lvlText w:val="%3."/>
      <w:lvlJc w:val="right"/>
      <w:pPr>
        <w:ind w:left="1800" w:hanging="180"/>
      </w:pPr>
    </w:lvl>
    <w:lvl w:ilvl="3" w:tplc="C71C0D0C" w:tentative="1">
      <w:start w:val="1"/>
      <w:numFmt w:val="decimal"/>
      <w:lvlText w:val="%4."/>
      <w:lvlJc w:val="left"/>
      <w:pPr>
        <w:ind w:left="2520" w:hanging="360"/>
      </w:pPr>
    </w:lvl>
    <w:lvl w:ilvl="4" w:tplc="ED600E40" w:tentative="1">
      <w:start w:val="1"/>
      <w:numFmt w:val="lowerLetter"/>
      <w:lvlText w:val="%5."/>
      <w:lvlJc w:val="left"/>
      <w:pPr>
        <w:ind w:left="3240" w:hanging="360"/>
      </w:pPr>
    </w:lvl>
    <w:lvl w:ilvl="5" w:tplc="02467240" w:tentative="1">
      <w:start w:val="1"/>
      <w:numFmt w:val="lowerRoman"/>
      <w:lvlText w:val="%6."/>
      <w:lvlJc w:val="right"/>
      <w:pPr>
        <w:ind w:left="3960" w:hanging="180"/>
      </w:pPr>
    </w:lvl>
    <w:lvl w:ilvl="6" w:tplc="856281FA" w:tentative="1">
      <w:start w:val="1"/>
      <w:numFmt w:val="decimal"/>
      <w:lvlText w:val="%7."/>
      <w:lvlJc w:val="left"/>
      <w:pPr>
        <w:ind w:left="4680" w:hanging="360"/>
      </w:pPr>
    </w:lvl>
    <w:lvl w:ilvl="7" w:tplc="FAECCDDA" w:tentative="1">
      <w:start w:val="1"/>
      <w:numFmt w:val="lowerLetter"/>
      <w:lvlText w:val="%8."/>
      <w:lvlJc w:val="left"/>
      <w:pPr>
        <w:ind w:left="5400" w:hanging="360"/>
      </w:pPr>
    </w:lvl>
    <w:lvl w:ilvl="8" w:tplc="C1FC80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8401B"/>
    <w:multiLevelType w:val="hybridMultilevel"/>
    <w:tmpl w:val="BB5A23EA"/>
    <w:lvl w:ilvl="0" w:tplc="C26E66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D769D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D8D2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3AD2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F4E6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E2B8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7639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4E9A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F41E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FE"/>
    <w:rsid w:val="000006FC"/>
    <w:rsid w:val="00000ACC"/>
    <w:rsid w:val="00016CF6"/>
    <w:rsid w:val="000275B3"/>
    <w:rsid w:val="00027D27"/>
    <w:rsid w:val="00042A5C"/>
    <w:rsid w:val="0004414D"/>
    <w:rsid w:val="00045570"/>
    <w:rsid w:val="00046067"/>
    <w:rsid w:val="0005144B"/>
    <w:rsid w:val="000613EF"/>
    <w:rsid w:val="0006744E"/>
    <w:rsid w:val="00075029"/>
    <w:rsid w:val="000775BD"/>
    <w:rsid w:val="000903C1"/>
    <w:rsid w:val="00094F3B"/>
    <w:rsid w:val="000979B1"/>
    <w:rsid w:val="000A17D1"/>
    <w:rsid w:val="000A1EFC"/>
    <w:rsid w:val="000A3FA4"/>
    <w:rsid w:val="000B1663"/>
    <w:rsid w:val="000B1F5B"/>
    <w:rsid w:val="000B3BEC"/>
    <w:rsid w:val="000B7136"/>
    <w:rsid w:val="000C2A7A"/>
    <w:rsid w:val="000D0FE7"/>
    <w:rsid w:val="000E2639"/>
    <w:rsid w:val="000E3128"/>
    <w:rsid w:val="000E65F7"/>
    <w:rsid w:val="000F1981"/>
    <w:rsid w:val="00101537"/>
    <w:rsid w:val="0010355F"/>
    <w:rsid w:val="00107751"/>
    <w:rsid w:val="001163BC"/>
    <w:rsid w:val="001304BC"/>
    <w:rsid w:val="00131499"/>
    <w:rsid w:val="00133FCC"/>
    <w:rsid w:val="00140BD3"/>
    <w:rsid w:val="00140E2E"/>
    <w:rsid w:val="00143EEE"/>
    <w:rsid w:val="00145CEA"/>
    <w:rsid w:val="00146472"/>
    <w:rsid w:val="00153FAF"/>
    <w:rsid w:val="00156A88"/>
    <w:rsid w:val="00162A70"/>
    <w:rsid w:val="00171198"/>
    <w:rsid w:val="00180753"/>
    <w:rsid w:val="001840E6"/>
    <w:rsid w:val="00184ACC"/>
    <w:rsid w:val="0018786D"/>
    <w:rsid w:val="001908F0"/>
    <w:rsid w:val="00191C8C"/>
    <w:rsid w:val="00195F3F"/>
    <w:rsid w:val="00197ADF"/>
    <w:rsid w:val="001A0511"/>
    <w:rsid w:val="001A4BDD"/>
    <w:rsid w:val="001B28AD"/>
    <w:rsid w:val="001B2CE1"/>
    <w:rsid w:val="001B325F"/>
    <w:rsid w:val="001C003D"/>
    <w:rsid w:val="001C08DD"/>
    <w:rsid w:val="001C5474"/>
    <w:rsid w:val="001D2808"/>
    <w:rsid w:val="001D2C1B"/>
    <w:rsid w:val="001D76ED"/>
    <w:rsid w:val="001E0EF8"/>
    <w:rsid w:val="001F5555"/>
    <w:rsid w:val="00202445"/>
    <w:rsid w:val="00226C30"/>
    <w:rsid w:val="002400CE"/>
    <w:rsid w:val="00247AAE"/>
    <w:rsid w:val="00250155"/>
    <w:rsid w:val="0025788A"/>
    <w:rsid w:val="00263A7B"/>
    <w:rsid w:val="002663EB"/>
    <w:rsid w:val="002758EF"/>
    <w:rsid w:val="00275B02"/>
    <w:rsid w:val="00277A31"/>
    <w:rsid w:val="002810F0"/>
    <w:rsid w:val="00283182"/>
    <w:rsid w:val="00283E22"/>
    <w:rsid w:val="0028462B"/>
    <w:rsid w:val="00284B14"/>
    <w:rsid w:val="0028507B"/>
    <w:rsid w:val="002914A7"/>
    <w:rsid w:val="002A0FCB"/>
    <w:rsid w:val="002A44EA"/>
    <w:rsid w:val="002B4E79"/>
    <w:rsid w:val="002C0A0B"/>
    <w:rsid w:val="002C1C05"/>
    <w:rsid w:val="002C2691"/>
    <w:rsid w:val="002C52F0"/>
    <w:rsid w:val="002D05AF"/>
    <w:rsid w:val="002D27FF"/>
    <w:rsid w:val="002D55EE"/>
    <w:rsid w:val="002D6131"/>
    <w:rsid w:val="002E1538"/>
    <w:rsid w:val="002F0B95"/>
    <w:rsid w:val="002F402E"/>
    <w:rsid w:val="0030238C"/>
    <w:rsid w:val="00305BF2"/>
    <w:rsid w:val="003101E6"/>
    <w:rsid w:val="00320E30"/>
    <w:rsid w:val="003371B3"/>
    <w:rsid w:val="00337414"/>
    <w:rsid w:val="00342592"/>
    <w:rsid w:val="0034335C"/>
    <w:rsid w:val="0034623F"/>
    <w:rsid w:val="00351750"/>
    <w:rsid w:val="0035737E"/>
    <w:rsid w:val="00366F26"/>
    <w:rsid w:val="00373DF5"/>
    <w:rsid w:val="00381D2B"/>
    <w:rsid w:val="0039263F"/>
    <w:rsid w:val="0039786A"/>
    <w:rsid w:val="003A3CDF"/>
    <w:rsid w:val="003A5F56"/>
    <w:rsid w:val="003B1331"/>
    <w:rsid w:val="003B16B3"/>
    <w:rsid w:val="003B2588"/>
    <w:rsid w:val="003B2613"/>
    <w:rsid w:val="003B4006"/>
    <w:rsid w:val="003C5397"/>
    <w:rsid w:val="003D5692"/>
    <w:rsid w:val="003E1288"/>
    <w:rsid w:val="003E2992"/>
    <w:rsid w:val="003E2AE2"/>
    <w:rsid w:val="003E3C76"/>
    <w:rsid w:val="003F2D94"/>
    <w:rsid w:val="003F6E5A"/>
    <w:rsid w:val="00401525"/>
    <w:rsid w:val="00403D2C"/>
    <w:rsid w:val="0040429D"/>
    <w:rsid w:val="0040492E"/>
    <w:rsid w:val="00407FAC"/>
    <w:rsid w:val="0041781C"/>
    <w:rsid w:val="00417C8D"/>
    <w:rsid w:val="0043526A"/>
    <w:rsid w:val="004415CB"/>
    <w:rsid w:val="0044644A"/>
    <w:rsid w:val="004522D9"/>
    <w:rsid w:val="00457D3A"/>
    <w:rsid w:val="0046004E"/>
    <w:rsid w:val="00461579"/>
    <w:rsid w:val="0046296A"/>
    <w:rsid w:val="00462EA7"/>
    <w:rsid w:val="004636B0"/>
    <w:rsid w:val="00463881"/>
    <w:rsid w:val="0046572C"/>
    <w:rsid w:val="00474255"/>
    <w:rsid w:val="0048699A"/>
    <w:rsid w:val="00493C82"/>
    <w:rsid w:val="004959EE"/>
    <w:rsid w:val="004A004B"/>
    <w:rsid w:val="004A5FD0"/>
    <w:rsid w:val="004B01B8"/>
    <w:rsid w:val="004B0DD9"/>
    <w:rsid w:val="004B6A4B"/>
    <w:rsid w:val="004C5EA5"/>
    <w:rsid w:val="004D048D"/>
    <w:rsid w:val="004E085C"/>
    <w:rsid w:val="004E0D85"/>
    <w:rsid w:val="004E5903"/>
    <w:rsid w:val="004F11E2"/>
    <w:rsid w:val="004F4E08"/>
    <w:rsid w:val="00501C9B"/>
    <w:rsid w:val="00542EA6"/>
    <w:rsid w:val="00543ED3"/>
    <w:rsid w:val="00554DD6"/>
    <w:rsid w:val="00554EF4"/>
    <w:rsid w:val="00561139"/>
    <w:rsid w:val="0057208B"/>
    <w:rsid w:val="00575D2B"/>
    <w:rsid w:val="005A3669"/>
    <w:rsid w:val="005A52C9"/>
    <w:rsid w:val="005A6C84"/>
    <w:rsid w:val="005C0107"/>
    <w:rsid w:val="005D7C02"/>
    <w:rsid w:val="005E114B"/>
    <w:rsid w:val="005F73ED"/>
    <w:rsid w:val="006007C5"/>
    <w:rsid w:val="00601A10"/>
    <w:rsid w:val="00606E10"/>
    <w:rsid w:val="00607148"/>
    <w:rsid w:val="00611AE1"/>
    <w:rsid w:val="00620604"/>
    <w:rsid w:val="00626A3B"/>
    <w:rsid w:val="006332B5"/>
    <w:rsid w:val="00637AFE"/>
    <w:rsid w:val="006401DB"/>
    <w:rsid w:val="00646D30"/>
    <w:rsid w:val="00647483"/>
    <w:rsid w:val="0065008A"/>
    <w:rsid w:val="00652DCD"/>
    <w:rsid w:val="00656478"/>
    <w:rsid w:val="00666C90"/>
    <w:rsid w:val="0067029A"/>
    <w:rsid w:val="006721F0"/>
    <w:rsid w:val="0067310B"/>
    <w:rsid w:val="00691A1C"/>
    <w:rsid w:val="00693792"/>
    <w:rsid w:val="00697F36"/>
    <w:rsid w:val="006A035D"/>
    <w:rsid w:val="006A4926"/>
    <w:rsid w:val="006A4DEF"/>
    <w:rsid w:val="006B11CF"/>
    <w:rsid w:val="006B1729"/>
    <w:rsid w:val="006B3884"/>
    <w:rsid w:val="006C22C0"/>
    <w:rsid w:val="006C2553"/>
    <w:rsid w:val="006D549C"/>
    <w:rsid w:val="006D564E"/>
    <w:rsid w:val="006F0DAB"/>
    <w:rsid w:val="006F416E"/>
    <w:rsid w:val="00700FAA"/>
    <w:rsid w:val="00701DDB"/>
    <w:rsid w:val="0071573F"/>
    <w:rsid w:val="00717911"/>
    <w:rsid w:val="00717F87"/>
    <w:rsid w:val="00720120"/>
    <w:rsid w:val="00727E48"/>
    <w:rsid w:val="00732DF7"/>
    <w:rsid w:val="0073679B"/>
    <w:rsid w:val="00743CB3"/>
    <w:rsid w:val="00747A4B"/>
    <w:rsid w:val="00750B5D"/>
    <w:rsid w:val="0075337C"/>
    <w:rsid w:val="00756299"/>
    <w:rsid w:val="007624A4"/>
    <w:rsid w:val="00762E13"/>
    <w:rsid w:val="007662C3"/>
    <w:rsid w:val="00766966"/>
    <w:rsid w:val="007847A4"/>
    <w:rsid w:val="007907F8"/>
    <w:rsid w:val="007921C6"/>
    <w:rsid w:val="007A28C2"/>
    <w:rsid w:val="007A2C54"/>
    <w:rsid w:val="007B3F45"/>
    <w:rsid w:val="007C1F3E"/>
    <w:rsid w:val="007C4BC7"/>
    <w:rsid w:val="007C5033"/>
    <w:rsid w:val="007C730D"/>
    <w:rsid w:val="007D42E1"/>
    <w:rsid w:val="007D4C25"/>
    <w:rsid w:val="007E5514"/>
    <w:rsid w:val="007E67C8"/>
    <w:rsid w:val="007F2132"/>
    <w:rsid w:val="00806139"/>
    <w:rsid w:val="00806FC9"/>
    <w:rsid w:val="00807980"/>
    <w:rsid w:val="00811B14"/>
    <w:rsid w:val="008163AB"/>
    <w:rsid w:val="0082427C"/>
    <w:rsid w:val="00836678"/>
    <w:rsid w:val="00841438"/>
    <w:rsid w:val="008510B8"/>
    <w:rsid w:val="0085452C"/>
    <w:rsid w:val="008638E2"/>
    <w:rsid w:val="008748A6"/>
    <w:rsid w:val="008810E1"/>
    <w:rsid w:val="00883777"/>
    <w:rsid w:val="00887531"/>
    <w:rsid w:val="00892EAB"/>
    <w:rsid w:val="00895DAD"/>
    <w:rsid w:val="008A534C"/>
    <w:rsid w:val="008A6C51"/>
    <w:rsid w:val="008B39D7"/>
    <w:rsid w:val="008C2ECF"/>
    <w:rsid w:val="008E0C09"/>
    <w:rsid w:val="008E1036"/>
    <w:rsid w:val="008E78F7"/>
    <w:rsid w:val="008F2B15"/>
    <w:rsid w:val="008F5732"/>
    <w:rsid w:val="008F61CE"/>
    <w:rsid w:val="009031AD"/>
    <w:rsid w:val="00904D40"/>
    <w:rsid w:val="009064E0"/>
    <w:rsid w:val="00906B82"/>
    <w:rsid w:val="00910666"/>
    <w:rsid w:val="009108ED"/>
    <w:rsid w:val="00912EDC"/>
    <w:rsid w:val="00914ECC"/>
    <w:rsid w:val="0091608D"/>
    <w:rsid w:val="00916957"/>
    <w:rsid w:val="00922C40"/>
    <w:rsid w:val="00923916"/>
    <w:rsid w:val="00930AA1"/>
    <w:rsid w:val="00937354"/>
    <w:rsid w:val="009377FD"/>
    <w:rsid w:val="00943570"/>
    <w:rsid w:val="00946797"/>
    <w:rsid w:val="0095072C"/>
    <w:rsid w:val="00956140"/>
    <w:rsid w:val="0099215D"/>
    <w:rsid w:val="00992FC3"/>
    <w:rsid w:val="009A47DE"/>
    <w:rsid w:val="009B1E21"/>
    <w:rsid w:val="009B335F"/>
    <w:rsid w:val="009D0DE3"/>
    <w:rsid w:val="009D2C6F"/>
    <w:rsid w:val="009D4B93"/>
    <w:rsid w:val="009D5948"/>
    <w:rsid w:val="009D61AC"/>
    <w:rsid w:val="009E285B"/>
    <w:rsid w:val="009E3036"/>
    <w:rsid w:val="009E3FAE"/>
    <w:rsid w:val="009E42E7"/>
    <w:rsid w:val="009E5096"/>
    <w:rsid w:val="009E7FB8"/>
    <w:rsid w:val="009F50B0"/>
    <w:rsid w:val="00A04AF1"/>
    <w:rsid w:val="00A04CAB"/>
    <w:rsid w:val="00A13D08"/>
    <w:rsid w:val="00A31231"/>
    <w:rsid w:val="00A3197B"/>
    <w:rsid w:val="00A45B54"/>
    <w:rsid w:val="00A5219C"/>
    <w:rsid w:val="00A52E3F"/>
    <w:rsid w:val="00A612BC"/>
    <w:rsid w:val="00A72D18"/>
    <w:rsid w:val="00A751FB"/>
    <w:rsid w:val="00A76181"/>
    <w:rsid w:val="00A86081"/>
    <w:rsid w:val="00A93192"/>
    <w:rsid w:val="00A95D5B"/>
    <w:rsid w:val="00A95EDE"/>
    <w:rsid w:val="00A975C8"/>
    <w:rsid w:val="00AA3272"/>
    <w:rsid w:val="00AA7255"/>
    <w:rsid w:val="00AB4398"/>
    <w:rsid w:val="00AC12BD"/>
    <w:rsid w:val="00AC2C5E"/>
    <w:rsid w:val="00AC4B1A"/>
    <w:rsid w:val="00AD7BFB"/>
    <w:rsid w:val="00AE22F3"/>
    <w:rsid w:val="00AF75CB"/>
    <w:rsid w:val="00B0284D"/>
    <w:rsid w:val="00B13E30"/>
    <w:rsid w:val="00B141DF"/>
    <w:rsid w:val="00B14EFE"/>
    <w:rsid w:val="00B1724B"/>
    <w:rsid w:val="00B37BE5"/>
    <w:rsid w:val="00B37DEE"/>
    <w:rsid w:val="00B40C6C"/>
    <w:rsid w:val="00B417FA"/>
    <w:rsid w:val="00B44860"/>
    <w:rsid w:val="00B50B45"/>
    <w:rsid w:val="00B55946"/>
    <w:rsid w:val="00B630E9"/>
    <w:rsid w:val="00B650EA"/>
    <w:rsid w:val="00B80033"/>
    <w:rsid w:val="00B80E31"/>
    <w:rsid w:val="00B82CD2"/>
    <w:rsid w:val="00B86C36"/>
    <w:rsid w:val="00B87E3F"/>
    <w:rsid w:val="00B90FEB"/>
    <w:rsid w:val="00B93B0F"/>
    <w:rsid w:val="00B95F8B"/>
    <w:rsid w:val="00B96F60"/>
    <w:rsid w:val="00BA0B77"/>
    <w:rsid w:val="00BA4935"/>
    <w:rsid w:val="00BA7662"/>
    <w:rsid w:val="00BB10E7"/>
    <w:rsid w:val="00BB2FF4"/>
    <w:rsid w:val="00BB4195"/>
    <w:rsid w:val="00BB41D2"/>
    <w:rsid w:val="00BB49EB"/>
    <w:rsid w:val="00BB5D25"/>
    <w:rsid w:val="00BD34E0"/>
    <w:rsid w:val="00BD45F8"/>
    <w:rsid w:val="00BF10D7"/>
    <w:rsid w:val="00BF1722"/>
    <w:rsid w:val="00BF1AAE"/>
    <w:rsid w:val="00C0256D"/>
    <w:rsid w:val="00C05BB0"/>
    <w:rsid w:val="00C07238"/>
    <w:rsid w:val="00C11015"/>
    <w:rsid w:val="00C34DE2"/>
    <w:rsid w:val="00C4210E"/>
    <w:rsid w:val="00C46358"/>
    <w:rsid w:val="00C527BE"/>
    <w:rsid w:val="00C54E2E"/>
    <w:rsid w:val="00C561BE"/>
    <w:rsid w:val="00C57140"/>
    <w:rsid w:val="00C6557E"/>
    <w:rsid w:val="00C6730C"/>
    <w:rsid w:val="00C73D65"/>
    <w:rsid w:val="00C86401"/>
    <w:rsid w:val="00C86B1F"/>
    <w:rsid w:val="00CC11A1"/>
    <w:rsid w:val="00CC231B"/>
    <w:rsid w:val="00CD6279"/>
    <w:rsid w:val="00CD6723"/>
    <w:rsid w:val="00CE0F97"/>
    <w:rsid w:val="00CE2154"/>
    <w:rsid w:val="00CF62C8"/>
    <w:rsid w:val="00D007B5"/>
    <w:rsid w:val="00D03A5F"/>
    <w:rsid w:val="00D04C4E"/>
    <w:rsid w:val="00D0543C"/>
    <w:rsid w:val="00D06AFE"/>
    <w:rsid w:val="00D13AF9"/>
    <w:rsid w:val="00D13C2A"/>
    <w:rsid w:val="00D24FAA"/>
    <w:rsid w:val="00D331D0"/>
    <w:rsid w:val="00D36ADD"/>
    <w:rsid w:val="00D411E3"/>
    <w:rsid w:val="00D41D0B"/>
    <w:rsid w:val="00D41DC5"/>
    <w:rsid w:val="00D530F4"/>
    <w:rsid w:val="00D53A1B"/>
    <w:rsid w:val="00D61787"/>
    <w:rsid w:val="00D70A62"/>
    <w:rsid w:val="00D76B5B"/>
    <w:rsid w:val="00D82DF8"/>
    <w:rsid w:val="00D9077D"/>
    <w:rsid w:val="00D912AE"/>
    <w:rsid w:val="00D91404"/>
    <w:rsid w:val="00DA7265"/>
    <w:rsid w:val="00DA766A"/>
    <w:rsid w:val="00DC3FB8"/>
    <w:rsid w:val="00DC6B59"/>
    <w:rsid w:val="00DD4AA3"/>
    <w:rsid w:val="00DE04FB"/>
    <w:rsid w:val="00DE1AF4"/>
    <w:rsid w:val="00DF0665"/>
    <w:rsid w:val="00DF082B"/>
    <w:rsid w:val="00DF3162"/>
    <w:rsid w:val="00DF3653"/>
    <w:rsid w:val="00DF37FD"/>
    <w:rsid w:val="00E07474"/>
    <w:rsid w:val="00E1398E"/>
    <w:rsid w:val="00E13A04"/>
    <w:rsid w:val="00E15325"/>
    <w:rsid w:val="00E32060"/>
    <w:rsid w:val="00E33989"/>
    <w:rsid w:val="00E5019F"/>
    <w:rsid w:val="00E57140"/>
    <w:rsid w:val="00E57147"/>
    <w:rsid w:val="00E62595"/>
    <w:rsid w:val="00E63529"/>
    <w:rsid w:val="00E6454B"/>
    <w:rsid w:val="00E65444"/>
    <w:rsid w:val="00E65877"/>
    <w:rsid w:val="00E662B0"/>
    <w:rsid w:val="00E741DB"/>
    <w:rsid w:val="00E94EFC"/>
    <w:rsid w:val="00EA15AE"/>
    <w:rsid w:val="00EB4D95"/>
    <w:rsid w:val="00EB6746"/>
    <w:rsid w:val="00EC42BC"/>
    <w:rsid w:val="00EC72B4"/>
    <w:rsid w:val="00ED4334"/>
    <w:rsid w:val="00EE53C2"/>
    <w:rsid w:val="00EF3F06"/>
    <w:rsid w:val="00EF3FBA"/>
    <w:rsid w:val="00EF5DD5"/>
    <w:rsid w:val="00F01C6E"/>
    <w:rsid w:val="00F0248B"/>
    <w:rsid w:val="00F0687F"/>
    <w:rsid w:val="00F1014D"/>
    <w:rsid w:val="00F10449"/>
    <w:rsid w:val="00F123F2"/>
    <w:rsid w:val="00F240AB"/>
    <w:rsid w:val="00F25DE3"/>
    <w:rsid w:val="00F32AD9"/>
    <w:rsid w:val="00F37077"/>
    <w:rsid w:val="00F42E55"/>
    <w:rsid w:val="00F4635F"/>
    <w:rsid w:val="00F5057E"/>
    <w:rsid w:val="00F538D0"/>
    <w:rsid w:val="00F56F24"/>
    <w:rsid w:val="00F64A20"/>
    <w:rsid w:val="00F724FE"/>
    <w:rsid w:val="00F9213F"/>
    <w:rsid w:val="00FA1E92"/>
    <w:rsid w:val="00FA2835"/>
    <w:rsid w:val="00FC4699"/>
    <w:rsid w:val="00FC65C9"/>
    <w:rsid w:val="00FF0900"/>
    <w:rsid w:val="00FF13A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2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A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C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45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C54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BD45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F724FE"/>
  </w:style>
  <w:style w:type="character" w:customStyle="1" w:styleId="uficommentbody">
    <w:name w:val="uficommentbody"/>
    <w:basedOn w:val="Standardnpsmoodstavce"/>
    <w:rsid w:val="007662C3"/>
  </w:style>
  <w:style w:type="character" w:styleId="Zdraznn">
    <w:name w:val="Emphasis"/>
    <w:uiPriority w:val="20"/>
    <w:qFormat/>
    <w:rsid w:val="001C547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C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go">
    <w:name w:val="go"/>
    <w:basedOn w:val="Normln"/>
    <w:rsid w:val="002A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2A44E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A7255"/>
    <w:rPr>
      <w:rFonts w:ascii="Segoe UI" w:hAnsi="Segoe UI" w:cs="Segoe UI"/>
      <w:sz w:val="18"/>
      <w:szCs w:val="18"/>
    </w:rPr>
  </w:style>
  <w:style w:type="paragraph" w:customStyle="1" w:styleId="l3">
    <w:name w:val="l3"/>
    <w:basedOn w:val="Normln"/>
    <w:rsid w:val="00E13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3l3x">
    <w:name w:val="_3l3x"/>
    <w:basedOn w:val="Standardnpsmoodstavce"/>
    <w:rsid w:val="00E13A04"/>
  </w:style>
  <w:style w:type="character" w:customStyle="1" w:styleId="3oh-">
    <w:name w:val="_3oh-"/>
    <w:basedOn w:val="Standardnpsmoodstavce"/>
    <w:rsid w:val="00E13A04"/>
  </w:style>
  <w:style w:type="character" w:styleId="Hypertextovodkaz">
    <w:name w:val="Hyperlink"/>
    <w:uiPriority w:val="99"/>
    <w:unhideWhenUsed/>
    <w:rsid w:val="00BD45F8"/>
    <w:rPr>
      <w:color w:val="0000FF"/>
      <w:u w:val="single"/>
    </w:rPr>
  </w:style>
  <w:style w:type="character" w:customStyle="1" w:styleId="stenovystupujici">
    <w:name w:val="stenovystupujici"/>
    <w:rsid w:val="00BD45F8"/>
  </w:style>
  <w:style w:type="paragraph" w:styleId="Textpoznpodarou">
    <w:name w:val="footnote text"/>
    <w:basedOn w:val="Normln"/>
    <w:link w:val="TextpoznpodarouChar"/>
    <w:uiPriority w:val="99"/>
    <w:unhideWhenUsed/>
    <w:rsid w:val="006F0DA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6F0DAB"/>
    <w:rPr>
      <w:lang w:eastAsia="en-US"/>
    </w:rPr>
  </w:style>
  <w:style w:type="character" w:styleId="Znakapoznpodarou">
    <w:name w:val="footnote reference"/>
    <w:uiPriority w:val="99"/>
    <w:unhideWhenUsed/>
    <w:rsid w:val="006F0DAB"/>
    <w:rPr>
      <w:vertAlign w:val="superscript"/>
    </w:rPr>
  </w:style>
  <w:style w:type="character" w:customStyle="1" w:styleId="Nevyeenzmnka1">
    <w:name w:val="Nevyřešená zmínka1"/>
    <w:uiPriority w:val="99"/>
    <w:semiHidden/>
    <w:unhideWhenUsed/>
    <w:rsid w:val="006F0DAB"/>
    <w:rPr>
      <w:color w:val="605E5C"/>
      <w:shd w:val="clear" w:color="auto" w:fill="E1DFDD"/>
    </w:rPr>
  </w:style>
  <w:style w:type="character" w:customStyle="1" w:styleId="hascaption">
    <w:name w:val="hascaption"/>
    <w:rsid w:val="002A0FCB"/>
  </w:style>
  <w:style w:type="character" w:customStyle="1" w:styleId="textexposedshow">
    <w:name w:val="text_exposed_show"/>
    <w:rsid w:val="002A0FCB"/>
  </w:style>
  <w:style w:type="character" w:customStyle="1" w:styleId="st">
    <w:name w:val="st"/>
    <w:rsid w:val="00131499"/>
  </w:style>
  <w:style w:type="character" w:customStyle="1" w:styleId="xsptextcomputedfield">
    <w:name w:val="xsptextcomputedfield"/>
    <w:rsid w:val="00B86C36"/>
  </w:style>
  <w:style w:type="character" w:styleId="Odkaznakoment">
    <w:name w:val="annotation reference"/>
    <w:uiPriority w:val="99"/>
    <w:semiHidden/>
    <w:unhideWhenUsed/>
    <w:rsid w:val="00FA2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8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A28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8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2835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44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44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441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414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56299"/>
    <w:rPr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D4C25"/>
    <w:rPr>
      <w:color w:val="605E5C"/>
      <w:shd w:val="clear" w:color="auto" w:fill="E1DFDD"/>
    </w:rPr>
  </w:style>
  <w:style w:type="paragraph" w:customStyle="1" w:styleId="Text0text">
    <w:name w:val="Text (0 text)"/>
    <w:basedOn w:val="Normln"/>
    <w:next w:val="BasicParagraph"/>
    <w:uiPriority w:val="99"/>
    <w:rsid w:val="00A31231"/>
    <w:pPr>
      <w:autoSpaceDE w:val="0"/>
      <w:autoSpaceDN w:val="0"/>
      <w:adjustRightInd w:val="0"/>
      <w:spacing w:after="57" w:line="240" w:lineRule="atLeast"/>
      <w:ind w:firstLine="170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BasicParagraph">
    <w:name w:val="[Basic Paragraph]"/>
    <w:basedOn w:val="Normln"/>
    <w:uiPriority w:val="99"/>
    <w:rsid w:val="00A3123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poznmkapodarou">
    <w:name w:val="poznámka pod čarou"/>
    <w:basedOn w:val="Normln"/>
    <w:uiPriority w:val="99"/>
    <w:rsid w:val="00A31231"/>
    <w:pPr>
      <w:tabs>
        <w:tab w:val="left" w:pos="340"/>
      </w:tabs>
      <w:autoSpaceDE w:val="0"/>
      <w:autoSpaceDN w:val="0"/>
      <w:adjustRightInd w:val="0"/>
      <w:spacing w:after="0" w:line="18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Italic">
    <w:name w:val="Italic"/>
    <w:uiPriority w:val="99"/>
    <w:rsid w:val="00A31231"/>
    <w:rPr>
      <w:i/>
      <w:iCs/>
    </w:rPr>
  </w:style>
  <w:style w:type="character" w:customStyle="1" w:styleId="Bold">
    <w:name w:val="Bold"/>
    <w:uiPriority w:val="99"/>
    <w:rsid w:val="00A31231"/>
    <w:rPr>
      <w:b/>
      <w:bCs/>
      <w:i/>
      <w:iCs/>
    </w:rPr>
  </w:style>
  <w:style w:type="character" w:customStyle="1" w:styleId="hornindex">
    <w:name w:val="horní index"/>
    <w:uiPriority w:val="99"/>
    <w:rsid w:val="00A31231"/>
    <w:rPr>
      <w:rFonts w:ascii="MyriadPro-Regular" w:hAnsi="MyriadPro-Regular" w:cs="MyriadPro-Regular"/>
      <w:spacing w:val="0"/>
      <w:sz w:val="20"/>
      <w:szCs w:val="20"/>
      <w:u w:val="none"/>
      <w:vertAlign w:val="superscript"/>
    </w:rPr>
  </w:style>
  <w:style w:type="paragraph" w:styleId="Odstavecseseznamem">
    <w:name w:val="List Paragraph"/>
    <w:basedOn w:val="Normln"/>
    <w:uiPriority w:val="34"/>
    <w:qFormat/>
    <w:rsid w:val="00743CB3"/>
    <w:pPr>
      <w:ind w:left="720"/>
      <w:contextualSpacing/>
    </w:pPr>
  </w:style>
  <w:style w:type="character" w:customStyle="1" w:styleId="normaltextrun">
    <w:name w:val="normaltextrun"/>
    <w:basedOn w:val="Standardnpsmoodstavce"/>
    <w:rsid w:val="00EB4D95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48699A"/>
    <w:rPr>
      <w:color w:val="605E5C"/>
      <w:shd w:val="clear" w:color="auto" w:fill="E1DFDD"/>
    </w:rPr>
  </w:style>
  <w:style w:type="paragraph" w:customStyle="1" w:styleId="l4">
    <w:name w:val="l4"/>
    <w:basedOn w:val="Normln"/>
    <w:rsid w:val="00C54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58E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58EF"/>
    <w:rPr>
      <w:rFonts w:eastAsiaTheme="minorHAns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C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umneprav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jemnik@rozumneprav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rozumne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zumn%C3%A9-pr%C3%A1v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zumnepravo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359B-9B53-42F5-BA2C-8ECB8BE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2021-09-30T09:58:00Z</dcterms:created>
  <dcterms:modified xsi:type="dcterms:W3CDTF">2021-09-30T10:00:00Z</dcterms:modified>
</cp:coreProperties>
</file>